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E940" w14:textId="77777777" w:rsidR="00A15103" w:rsidRPr="001C7472" w:rsidRDefault="00A15103" w:rsidP="00A15103">
      <w:pPr>
        <w:pStyle w:val="En-tte"/>
        <w:jc w:val="center"/>
        <w:rPr>
          <w:rFonts w:ascii="Calibri" w:hAnsi="Calibri" w:cs="Calibri"/>
          <w:b/>
          <w:color w:val="2E74B5" w:themeColor="accent1" w:themeShade="BF"/>
          <w:sz w:val="36"/>
          <w:szCs w:val="36"/>
        </w:rPr>
      </w:pPr>
      <w:r w:rsidRPr="001C7472">
        <w:rPr>
          <w:rFonts w:ascii="Calibri" w:hAnsi="Calibri" w:cs="Calibri"/>
          <w:b/>
          <w:color w:val="2E74B5" w:themeColor="accent1" w:themeShade="BF"/>
          <w:sz w:val="36"/>
          <w:szCs w:val="36"/>
        </w:rPr>
        <w:t xml:space="preserve">Fiche de missions référent handicap </w:t>
      </w:r>
    </w:p>
    <w:p w14:paraId="337A20FA" w14:textId="1837792B" w:rsidR="00FF3855" w:rsidRPr="00A15103" w:rsidRDefault="00A15103" w:rsidP="00A15103">
      <w:pPr>
        <w:jc w:val="center"/>
        <w:rPr>
          <w:rFonts w:ascii="Amiri" w:hAnsi="Amiri" w:cs="Amiri"/>
          <w:sz w:val="20"/>
          <w:szCs w:val="20"/>
        </w:rPr>
      </w:pPr>
      <w:r w:rsidRPr="00A15103">
        <w:rPr>
          <w:rFonts w:ascii="Amiri" w:hAnsi="Amiri" w:cs="Amiri"/>
          <w:sz w:val="20"/>
          <w:szCs w:val="20"/>
        </w:rPr>
        <w:t>(Version au 15/07/2025)</w:t>
      </w:r>
    </w:p>
    <w:p w14:paraId="6F4FE6EB" w14:textId="77777777" w:rsidR="006044F1" w:rsidRDefault="006044F1" w:rsidP="00A15103">
      <w:pPr>
        <w:spacing w:after="0"/>
        <w:jc w:val="both"/>
        <w:rPr>
          <w:sz w:val="28"/>
          <w:szCs w:val="28"/>
        </w:rPr>
      </w:pPr>
    </w:p>
    <w:p w14:paraId="675AA5E0" w14:textId="69865C71" w:rsidR="006044F1" w:rsidRDefault="006044F1" w:rsidP="00F73568">
      <w:pPr>
        <w:pStyle w:val="Paragraphedeliste"/>
        <w:numPr>
          <w:ilvl w:val="0"/>
          <w:numId w:val="14"/>
        </w:numPr>
        <w:jc w:val="both"/>
        <w:rPr>
          <w:b/>
          <w:sz w:val="28"/>
          <w:szCs w:val="28"/>
        </w:rPr>
      </w:pPr>
      <w:r w:rsidRPr="000D2FAD">
        <w:rPr>
          <w:b/>
          <w:sz w:val="28"/>
          <w:szCs w:val="28"/>
        </w:rPr>
        <w:t xml:space="preserve">Contexte </w:t>
      </w:r>
      <w:r w:rsidR="000D2FAD" w:rsidRPr="000D2FAD">
        <w:rPr>
          <w:b/>
          <w:sz w:val="28"/>
          <w:szCs w:val="28"/>
        </w:rPr>
        <w:t>de la mission</w:t>
      </w:r>
      <w:r w:rsidR="000D2FAD">
        <w:rPr>
          <w:b/>
          <w:sz w:val="28"/>
          <w:szCs w:val="28"/>
        </w:rPr>
        <w:t xml:space="preserve"> du référent handicap </w:t>
      </w:r>
    </w:p>
    <w:p w14:paraId="1B9A80C8" w14:textId="77777777" w:rsidR="000D2FAD" w:rsidRPr="000D2FAD" w:rsidRDefault="000D2FAD" w:rsidP="00A15103">
      <w:pPr>
        <w:pStyle w:val="Paragraphedeliste"/>
        <w:spacing w:after="0"/>
        <w:jc w:val="both"/>
        <w:rPr>
          <w:b/>
          <w:sz w:val="28"/>
          <w:szCs w:val="28"/>
        </w:rPr>
      </w:pPr>
    </w:p>
    <w:p w14:paraId="114B3C8B" w14:textId="77777777" w:rsidR="0028678E" w:rsidRPr="0011630A" w:rsidRDefault="0028678E" w:rsidP="00F73568">
      <w:pPr>
        <w:jc w:val="both"/>
        <w:rPr>
          <w:bCs/>
          <w:sz w:val="24"/>
          <w:szCs w:val="24"/>
        </w:rPr>
      </w:pPr>
      <w:r w:rsidRPr="0011630A">
        <w:rPr>
          <w:bCs/>
          <w:sz w:val="24"/>
          <w:szCs w:val="24"/>
        </w:rPr>
        <w:t>Cette mesure s’inscrit dans la continuité de recommandations déjà formulées :</w:t>
      </w:r>
    </w:p>
    <w:p w14:paraId="0E5E69B4" w14:textId="77777777" w:rsidR="00295795" w:rsidRPr="0011630A" w:rsidRDefault="00295795" w:rsidP="00F73568">
      <w:pPr>
        <w:numPr>
          <w:ilvl w:val="0"/>
          <w:numId w:val="5"/>
        </w:numPr>
        <w:jc w:val="both"/>
        <w:rPr>
          <w:bCs/>
          <w:sz w:val="24"/>
          <w:szCs w:val="24"/>
        </w:rPr>
      </w:pPr>
      <w:r w:rsidRPr="0011630A">
        <w:rPr>
          <w:b/>
          <w:bCs/>
          <w:sz w:val="24"/>
          <w:szCs w:val="24"/>
        </w:rPr>
        <w:t>2020,</w:t>
      </w:r>
      <w:r w:rsidRPr="0011630A">
        <w:rPr>
          <w:bCs/>
          <w:sz w:val="24"/>
          <w:szCs w:val="24"/>
        </w:rPr>
        <w:t xml:space="preserve"> nomination de référents handicap dans les structures de médecine d’urgence (SAMU, centre 15, SMUR, 114) </w:t>
      </w:r>
      <w:r w:rsidRPr="0011630A">
        <w:rPr>
          <w:bCs/>
          <w:sz w:val="24"/>
          <w:szCs w:val="24"/>
        </w:rPr>
        <w:sym w:font="Wingdings" w:char="F046"/>
      </w:r>
      <w:r w:rsidRPr="0011630A">
        <w:rPr>
          <w:bCs/>
          <w:sz w:val="24"/>
          <w:szCs w:val="24"/>
        </w:rPr>
        <w:t xml:space="preserve"> crise covid 19</w:t>
      </w:r>
    </w:p>
    <w:p w14:paraId="5709E3A0" w14:textId="77777777" w:rsidR="00295795" w:rsidRDefault="00295795" w:rsidP="00F73568">
      <w:pPr>
        <w:numPr>
          <w:ilvl w:val="0"/>
          <w:numId w:val="5"/>
        </w:numPr>
        <w:jc w:val="both"/>
        <w:rPr>
          <w:bCs/>
          <w:sz w:val="24"/>
          <w:szCs w:val="24"/>
        </w:rPr>
      </w:pPr>
      <w:r w:rsidRPr="0011630A">
        <w:rPr>
          <w:bCs/>
          <w:sz w:val="24"/>
          <w:szCs w:val="24"/>
        </w:rPr>
        <w:t xml:space="preserve">Engagements pris lors </w:t>
      </w:r>
      <w:r w:rsidRPr="0011630A">
        <w:rPr>
          <w:b/>
          <w:bCs/>
          <w:sz w:val="24"/>
          <w:szCs w:val="24"/>
        </w:rPr>
        <w:t>du Comité interministériel au Handicap de 2021</w:t>
      </w:r>
      <w:r w:rsidRPr="0011630A">
        <w:rPr>
          <w:bCs/>
          <w:sz w:val="24"/>
          <w:szCs w:val="24"/>
        </w:rPr>
        <w:t xml:space="preserve"> d’élargir le </w:t>
      </w:r>
      <w:r w:rsidR="000D2FAD" w:rsidRPr="0011630A">
        <w:rPr>
          <w:bCs/>
          <w:sz w:val="24"/>
          <w:szCs w:val="24"/>
        </w:rPr>
        <w:t>périmètre aux</w:t>
      </w:r>
      <w:r w:rsidRPr="0011630A">
        <w:rPr>
          <w:bCs/>
          <w:sz w:val="24"/>
          <w:szCs w:val="24"/>
        </w:rPr>
        <w:t xml:space="preserve"> établissements de santé</w:t>
      </w:r>
    </w:p>
    <w:p w14:paraId="316E44AC" w14:textId="77777777" w:rsidR="00E74D2C" w:rsidRPr="0011630A" w:rsidRDefault="00E74D2C" w:rsidP="00F73568">
      <w:pPr>
        <w:ind w:left="720"/>
        <w:jc w:val="both"/>
        <w:rPr>
          <w:bCs/>
          <w:sz w:val="24"/>
          <w:szCs w:val="24"/>
        </w:rPr>
      </w:pPr>
      <w:r w:rsidRPr="00E74D2C">
        <w:rPr>
          <w:b/>
          <w:bCs/>
          <w:sz w:val="24"/>
          <w:szCs w:val="24"/>
        </w:rPr>
        <w:t>Textes de lois de références</w:t>
      </w:r>
      <w:r>
        <w:rPr>
          <w:bCs/>
          <w:sz w:val="24"/>
          <w:szCs w:val="24"/>
        </w:rPr>
        <w:t> :</w:t>
      </w:r>
    </w:p>
    <w:p w14:paraId="6E4D4243" w14:textId="77777777" w:rsidR="00295795" w:rsidRPr="0011630A" w:rsidRDefault="00295795" w:rsidP="00F73568">
      <w:pPr>
        <w:numPr>
          <w:ilvl w:val="0"/>
          <w:numId w:val="5"/>
        </w:numPr>
        <w:jc w:val="both"/>
        <w:rPr>
          <w:bCs/>
          <w:sz w:val="24"/>
          <w:szCs w:val="24"/>
        </w:rPr>
      </w:pPr>
      <w:r w:rsidRPr="0011630A">
        <w:rPr>
          <w:bCs/>
          <w:sz w:val="24"/>
          <w:szCs w:val="24"/>
        </w:rPr>
        <w:t xml:space="preserve">Ségur de la santé dans le cadre de </w:t>
      </w:r>
      <w:r w:rsidRPr="0011630A">
        <w:rPr>
          <w:b/>
          <w:bCs/>
          <w:sz w:val="24"/>
          <w:szCs w:val="24"/>
        </w:rPr>
        <w:t>la Loi n° 2021-502 du 21 avril 2021</w:t>
      </w:r>
      <w:r w:rsidRPr="0011630A">
        <w:rPr>
          <w:bCs/>
          <w:sz w:val="24"/>
          <w:szCs w:val="24"/>
        </w:rPr>
        <w:t xml:space="preserve"> visant à améliorer le système de santé par la confiance et la simplification </w:t>
      </w:r>
    </w:p>
    <w:p w14:paraId="24F404FE" w14:textId="77777777" w:rsidR="00295795" w:rsidRPr="0011630A" w:rsidRDefault="00295795" w:rsidP="00F73568">
      <w:pPr>
        <w:numPr>
          <w:ilvl w:val="0"/>
          <w:numId w:val="5"/>
        </w:numPr>
        <w:jc w:val="both"/>
        <w:rPr>
          <w:bCs/>
          <w:sz w:val="24"/>
          <w:szCs w:val="24"/>
        </w:rPr>
      </w:pPr>
      <w:r w:rsidRPr="0011630A">
        <w:rPr>
          <w:b/>
          <w:bCs/>
          <w:sz w:val="24"/>
          <w:szCs w:val="24"/>
        </w:rPr>
        <w:t>Décret n° 2022-1679 du 27</w:t>
      </w:r>
      <w:r w:rsidRPr="0011630A">
        <w:rPr>
          <w:bCs/>
          <w:sz w:val="24"/>
          <w:szCs w:val="24"/>
        </w:rPr>
        <w:t xml:space="preserve"> décembre 2022 relatif aux missions et au cadre de l’intervention du référent handicap </w:t>
      </w:r>
    </w:p>
    <w:p w14:paraId="40705978" w14:textId="77777777" w:rsidR="008069B9" w:rsidRPr="008069B9" w:rsidRDefault="00295795" w:rsidP="00F73568">
      <w:pPr>
        <w:numPr>
          <w:ilvl w:val="0"/>
          <w:numId w:val="5"/>
        </w:numPr>
        <w:jc w:val="both"/>
        <w:rPr>
          <w:bCs/>
          <w:sz w:val="24"/>
          <w:szCs w:val="24"/>
        </w:rPr>
      </w:pPr>
      <w:r w:rsidRPr="0011630A">
        <w:rPr>
          <w:bCs/>
          <w:sz w:val="24"/>
          <w:szCs w:val="24"/>
        </w:rPr>
        <w:t xml:space="preserve">Instruction ministérielle du </w:t>
      </w:r>
      <w:r w:rsidRPr="0011630A">
        <w:rPr>
          <w:b/>
          <w:bCs/>
          <w:sz w:val="24"/>
          <w:szCs w:val="24"/>
        </w:rPr>
        <w:t>1er juin 2023</w:t>
      </w:r>
    </w:p>
    <w:p w14:paraId="3125183A" w14:textId="77777777" w:rsidR="008069B9" w:rsidRPr="008069B9" w:rsidRDefault="008069B9" w:rsidP="00F73568">
      <w:pPr>
        <w:jc w:val="both"/>
        <w:rPr>
          <w:bCs/>
          <w:sz w:val="24"/>
          <w:szCs w:val="24"/>
        </w:rPr>
      </w:pPr>
      <w:r w:rsidRPr="008069B9">
        <w:rPr>
          <w:bCs/>
          <w:sz w:val="24"/>
          <w:szCs w:val="24"/>
        </w:rPr>
        <w:t>Le réfèrent</w:t>
      </w:r>
      <w:r>
        <w:rPr>
          <w:bCs/>
          <w:sz w:val="24"/>
          <w:szCs w:val="24"/>
        </w:rPr>
        <w:t xml:space="preserve"> handicap peut être </w:t>
      </w:r>
      <w:r w:rsidRPr="008069B9">
        <w:rPr>
          <w:bCs/>
          <w:sz w:val="24"/>
          <w:szCs w:val="24"/>
        </w:rPr>
        <w:t xml:space="preserve">une personne ressource dans le cadre de la certification de l’établissement </w:t>
      </w:r>
      <w:r>
        <w:rPr>
          <w:bCs/>
          <w:sz w:val="24"/>
          <w:szCs w:val="24"/>
        </w:rPr>
        <w:t>(critères impératifs et standards concernent les personnes vulnérables</w:t>
      </w:r>
      <w:r w:rsidR="0070635E">
        <w:rPr>
          <w:bCs/>
          <w:sz w:val="24"/>
          <w:szCs w:val="24"/>
        </w:rPr>
        <w:t xml:space="preserve"> référentiel HAS 2025</w:t>
      </w:r>
      <w:r>
        <w:rPr>
          <w:bCs/>
          <w:sz w:val="24"/>
          <w:szCs w:val="24"/>
        </w:rPr>
        <w:t>)</w:t>
      </w:r>
    </w:p>
    <w:p w14:paraId="771F356B" w14:textId="77777777" w:rsidR="00E05BBF" w:rsidRDefault="00E05BBF" w:rsidP="00A15103">
      <w:pPr>
        <w:spacing w:after="0"/>
        <w:jc w:val="both"/>
        <w:rPr>
          <w:sz w:val="28"/>
          <w:szCs w:val="28"/>
        </w:rPr>
      </w:pPr>
    </w:p>
    <w:p w14:paraId="03514D99" w14:textId="77777777" w:rsidR="0028678E" w:rsidRPr="000D2FAD" w:rsidRDefault="0028678E" w:rsidP="00F73568">
      <w:pPr>
        <w:pStyle w:val="Paragraphedeliste"/>
        <w:numPr>
          <w:ilvl w:val="0"/>
          <w:numId w:val="14"/>
        </w:numPr>
        <w:jc w:val="both"/>
        <w:rPr>
          <w:b/>
          <w:sz w:val="28"/>
          <w:szCs w:val="28"/>
        </w:rPr>
      </w:pPr>
      <w:r w:rsidRPr="000D2FAD">
        <w:rPr>
          <w:b/>
          <w:sz w:val="28"/>
          <w:szCs w:val="28"/>
        </w:rPr>
        <w:t>Objectifs</w:t>
      </w:r>
      <w:r w:rsidR="006C20A2">
        <w:rPr>
          <w:b/>
          <w:sz w:val="28"/>
          <w:szCs w:val="28"/>
        </w:rPr>
        <w:t xml:space="preserve"> généraux</w:t>
      </w:r>
      <w:r w:rsidRPr="000D2FAD">
        <w:rPr>
          <w:b/>
          <w:sz w:val="28"/>
          <w:szCs w:val="28"/>
        </w:rPr>
        <w:t> </w:t>
      </w:r>
      <w:r w:rsidR="006C20A2">
        <w:rPr>
          <w:b/>
          <w:sz w:val="28"/>
          <w:szCs w:val="28"/>
        </w:rPr>
        <w:t xml:space="preserve">de la mission </w:t>
      </w:r>
    </w:p>
    <w:p w14:paraId="611AA6A5" w14:textId="77777777" w:rsidR="0028678E" w:rsidRPr="00DE6631" w:rsidRDefault="00295795" w:rsidP="00F73568">
      <w:pPr>
        <w:numPr>
          <w:ilvl w:val="0"/>
          <w:numId w:val="5"/>
        </w:numPr>
        <w:jc w:val="both"/>
        <w:rPr>
          <w:bCs/>
          <w:sz w:val="24"/>
          <w:szCs w:val="24"/>
        </w:rPr>
      </w:pPr>
      <w:r w:rsidRPr="0011630A">
        <w:rPr>
          <w:bCs/>
          <w:sz w:val="24"/>
          <w:szCs w:val="24"/>
        </w:rPr>
        <w:t xml:space="preserve">Organiser un accès au parcours de soins en établissement de </w:t>
      </w:r>
      <w:r w:rsidR="00E74D2C" w:rsidRPr="0011630A">
        <w:rPr>
          <w:bCs/>
          <w:sz w:val="24"/>
          <w:szCs w:val="24"/>
        </w:rPr>
        <w:t xml:space="preserve">santé </w:t>
      </w:r>
      <w:r w:rsidR="00E74D2C">
        <w:rPr>
          <w:bCs/>
          <w:sz w:val="24"/>
          <w:szCs w:val="24"/>
        </w:rPr>
        <w:t>dans</w:t>
      </w:r>
      <w:r w:rsidR="0028678E" w:rsidRPr="00DE6631">
        <w:rPr>
          <w:bCs/>
          <w:sz w:val="24"/>
          <w:szCs w:val="24"/>
        </w:rPr>
        <w:t xml:space="preserve"> le cadre de l’offre de soins de droit </w:t>
      </w:r>
      <w:r w:rsidR="00DE6631" w:rsidRPr="00DE6631">
        <w:rPr>
          <w:bCs/>
          <w:sz w:val="24"/>
          <w:szCs w:val="24"/>
        </w:rPr>
        <w:t>commun (</w:t>
      </w:r>
      <w:r w:rsidR="0028678E" w:rsidRPr="00DE6631">
        <w:rPr>
          <w:bCs/>
          <w:sz w:val="24"/>
          <w:szCs w:val="24"/>
        </w:rPr>
        <w:t>avant/pendant/après)</w:t>
      </w:r>
    </w:p>
    <w:p w14:paraId="5677ED65" w14:textId="18CC909D" w:rsidR="0028678E" w:rsidRPr="00DE6631" w:rsidRDefault="00295795" w:rsidP="00F73568">
      <w:pPr>
        <w:numPr>
          <w:ilvl w:val="0"/>
          <w:numId w:val="5"/>
        </w:numPr>
        <w:jc w:val="both"/>
        <w:rPr>
          <w:bCs/>
          <w:sz w:val="24"/>
          <w:szCs w:val="24"/>
        </w:rPr>
      </w:pPr>
      <w:r w:rsidRPr="0011630A">
        <w:rPr>
          <w:bCs/>
          <w:sz w:val="24"/>
          <w:szCs w:val="24"/>
        </w:rPr>
        <w:t>Anticiper les conditions de consultation, d’hospitalisation et de séjour</w:t>
      </w:r>
      <w:r w:rsidR="0028678E" w:rsidRPr="00DE6631">
        <w:rPr>
          <w:bCs/>
          <w:sz w:val="24"/>
          <w:szCs w:val="24"/>
        </w:rPr>
        <w:t xml:space="preserve"> au regard des besoins spécifiques </w:t>
      </w:r>
    </w:p>
    <w:p w14:paraId="51DB2A49" w14:textId="4631DFF7" w:rsidR="00295795" w:rsidRPr="0011630A" w:rsidRDefault="00295795" w:rsidP="00F73568">
      <w:pPr>
        <w:numPr>
          <w:ilvl w:val="0"/>
          <w:numId w:val="5"/>
        </w:numPr>
        <w:jc w:val="both"/>
        <w:rPr>
          <w:bCs/>
          <w:sz w:val="24"/>
          <w:szCs w:val="24"/>
        </w:rPr>
      </w:pPr>
      <w:r w:rsidRPr="0011630A">
        <w:rPr>
          <w:bCs/>
          <w:sz w:val="24"/>
          <w:szCs w:val="24"/>
        </w:rPr>
        <w:t>Organiser la sortie d’hospitalisation</w:t>
      </w:r>
    </w:p>
    <w:p w14:paraId="68D28D62" w14:textId="77777777" w:rsidR="00FF3855" w:rsidRDefault="00FF3855" w:rsidP="00A15103">
      <w:pPr>
        <w:spacing w:after="0"/>
        <w:jc w:val="both"/>
        <w:rPr>
          <w:sz w:val="28"/>
          <w:szCs w:val="28"/>
        </w:rPr>
      </w:pPr>
    </w:p>
    <w:p w14:paraId="7086E521" w14:textId="0963201B" w:rsidR="006044F1" w:rsidRDefault="006044F1" w:rsidP="00F73568">
      <w:pPr>
        <w:pStyle w:val="Paragraphedeliste"/>
        <w:numPr>
          <w:ilvl w:val="0"/>
          <w:numId w:val="14"/>
        </w:numPr>
        <w:jc w:val="both"/>
        <w:rPr>
          <w:b/>
          <w:sz w:val="28"/>
          <w:szCs w:val="28"/>
        </w:rPr>
      </w:pPr>
      <w:r w:rsidRPr="000D2FAD">
        <w:rPr>
          <w:b/>
          <w:sz w:val="28"/>
          <w:szCs w:val="28"/>
        </w:rPr>
        <w:t>M</w:t>
      </w:r>
      <w:r w:rsidR="006C20A2">
        <w:rPr>
          <w:b/>
          <w:sz w:val="28"/>
          <w:szCs w:val="28"/>
        </w:rPr>
        <w:t>ission</w:t>
      </w:r>
      <w:r w:rsidR="00F73568">
        <w:rPr>
          <w:b/>
          <w:sz w:val="28"/>
          <w:szCs w:val="28"/>
        </w:rPr>
        <w:t>s</w:t>
      </w:r>
      <w:r w:rsidR="006C20A2">
        <w:rPr>
          <w:b/>
          <w:sz w:val="28"/>
          <w:szCs w:val="28"/>
        </w:rPr>
        <w:t xml:space="preserve"> </w:t>
      </w:r>
      <w:r w:rsidRPr="000D2FAD">
        <w:rPr>
          <w:b/>
          <w:sz w:val="28"/>
          <w:szCs w:val="28"/>
        </w:rPr>
        <w:t>du référent handicap</w:t>
      </w:r>
      <w:r w:rsidR="0028678E" w:rsidRPr="000D2FAD">
        <w:rPr>
          <w:b/>
          <w:sz w:val="28"/>
          <w:szCs w:val="28"/>
        </w:rPr>
        <w:t> </w:t>
      </w:r>
      <w:r w:rsidR="006C20A2">
        <w:rPr>
          <w:b/>
          <w:sz w:val="28"/>
          <w:szCs w:val="28"/>
        </w:rPr>
        <w:t>selon les textes</w:t>
      </w:r>
      <w:r w:rsidR="00F73568">
        <w:rPr>
          <w:b/>
          <w:sz w:val="28"/>
          <w:szCs w:val="28"/>
        </w:rPr>
        <w:t xml:space="preserve"> </w:t>
      </w:r>
      <w:r w:rsidR="0028678E" w:rsidRPr="000D2FAD">
        <w:rPr>
          <w:b/>
          <w:sz w:val="28"/>
          <w:szCs w:val="28"/>
        </w:rPr>
        <w:t>:</w:t>
      </w:r>
    </w:p>
    <w:p w14:paraId="02111ED9" w14:textId="77777777" w:rsidR="00FF3980" w:rsidRPr="000D2FAD" w:rsidRDefault="00FF3980" w:rsidP="00A15103">
      <w:pPr>
        <w:pStyle w:val="Paragraphedeliste"/>
        <w:spacing w:after="0"/>
        <w:jc w:val="both"/>
        <w:rPr>
          <w:b/>
          <w:sz w:val="28"/>
          <w:szCs w:val="28"/>
        </w:rPr>
      </w:pPr>
    </w:p>
    <w:p w14:paraId="65D9280C" w14:textId="77777777" w:rsidR="0028678E" w:rsidRDefault="0028678E" w:rsidP="00F73568">
      <w:pPr>
        <w:jc w:val="both"/>
        <w:rPr>
          <w:b/>
          <w:sz w:val="28"/>
          <w:szCs w:val="28"/>
        </w:rPr>
      </w:pPr>
      <w:r w:rsidRPr="000D2FAD">
        <w:rPr>
          <w:b/>
          <w:sz w:val="24"/>
          <w:szCs w:val="24"/>
        </w:rPr>
        <w:t>Missions du référent auprès</w:t>
      </w:r>
      <w:r w:rsidR="00D559D7" w:rsidRPr="000D2FAD">
        <w:rPr>
          <w:b/>
          <w:sz w:val="24"/>
          <w:szCs w:val="24"/>
        </w:rPr>
        <w:t> du patient</w:t>
      </w:r>
      <w:r w:rsidR="00D559D7">
        <w:rPr>
          <w:b/>
          <w:sz w:val="28"/>
          <w:szCs w:val="28"/>
        </w:rPr>
        <w:t> :</w:t>
      </w:r>
    </w:p>
    <w:p w14:paraId="56E23D8F" w14:textId="5F6F6CB2" w:rsidR="00D559D7" w:rsidRPr="00DE6631" w:rsidRDefault="00295795" w:rsidP="00F73568">
      <w:pPr>
        <w:numPr>
          <w:ilvl w:val="0"/>
          <w:numId w:val="6"/>
        </w:numPr>
        <w:jc w:val="both"/>
        <w:rPr>
          <w:bCs/>
          <w:sz w:val="24"/>
          <w:szCs w:val="24"/>
        </w:rPr>
      </w:pPr>
      <w:r w:rsidRPr="00D559D7">
        <w:rPr>
          <w:bCs/>
          <w:sz w:val="24"/>
          <w:szCs w:val="24"/>
        </w:rPr>
        <w:t>Anticipe</w:t>
      </w:r>
      <w:r w:rsidRPr="00DE6631">
        <w:rPr>
          <w:bCs/>
          <w:sz w:val="24"/>
          <w:szCs w:val="24"/>
        </w:rPr>
        <w:t xml:space="preserve"> la venue du patient</w:t>
      </w:r>
    </w:p>
    <w:p w14:paraId="406088B1" w14:textId="77777777" w:rsidR="00D559D7" w:rsidRPr="00DE6631" w:rsidRDefault="00295795" w:rsidP="00F73568">
      <w:pPr>
        <w:numPr>
          <w:ilvl w:val="0"/>
          <w:numId w:val="7"/>
        </w:numPr>
        <w:jc w:val="both"/>
        <w:rPr>
          <w:bCs/>
          <w:sz w:val="24"/>
          <w:szCs w:val="24"/>
        </w:rPr>
      </w:pPr>
      <w:r w:rsidRPr="00DE6631">
        <w:rPr>
          <w:bCs/>
          <w:sz w:val="24"/>
          <w:szCs w:val="24"/>
        </w:rPr>
        <w:t xml:space="preserve"> </w:t>
      </w:r>
      <w:r w:rsidRPr="00D559D7">
        <w:rPr>
          <w:bCs/>
          <w:sz w:val="24"/>
          <w:szCs w:val="24"/>
        </w:rPr>
        <w:t xml:space="preserve">Assure le lien </w:t>
      </w:r>
      <w:r w:rsidRPr="00DE6631">
        <w:rPr>
          <w:bCs/>
          <w:sz w:val="24"/>
          <w:szCs w:val="24"/>
        </w:rPr>
        <w:t xml:space="preserve">avec les professionnels de l’hôpital </w:t>
      </w:r>
      <w:r w:rsidR="00DE6631">
        <w:rPr>
          <w:bCs/>
          <w:sz w:val="24"/>
          <w:szCs w:val="24"/>
        </w:rPr>
        <w:t xml:space="preserve">(proposition d’outils </w:t>
      </w:r>
      <w:r w:rsidR="00D559D7" w:rsidRPr="00DE6631">
        <w:rPr>
          <w:bCs/>
          <w:sz w:val="24"/>
          <w:szCs w:val="24"/>
        </w:rPr>
        <w:t>de communication, personnels nécessaires pour positionner le patient)</w:t>
      </w:r>
    </w:p>
    <w:p w14:paraId="5268BDCD" w14:textId="77777777" w:rsidR="00295795" w:rsidRPr="00DE6631" w:rsidRDefault="00295795" w:rsidP="00F73568">
      <w:pPr>
        <w:numPr>
          <w:ilvl w:val="0"/>
          <w:numId w:val="8"/>
        </w:numPr>
        <w:jc w:val="both"/>
        <w:rPr>
          <w:bCs/>
          <w:sz w:val="24"/>
          <w:szCs w:val="24"/>
        </w:rPr>
      </w:pPr>
      <w:r w:rsidRPr="00DE6631">
        <w:rPr>
          <w:bCs/>
          <w:sz w:val="24"/>
          <w:szCs w:val="24"/>
        </w:rPr>
        <w:t xml:space="preserve"> </w:t>
      </w:r>
      <w:r w:rsidRPr="00D559D7">
        <w:rPr>
          <w:bCs/>
          <w:sz w:val="24"/>
          <w:szCs w:val="24"/>
        </w:rPr>
        <w:t xml:space="preserve">Apporte son aide </w:t>
      </w:r>
      <w:r w:rsidRPr="00DE6631">
        <w:rPr>
          <w:bCs/>
          <w:sz w:val="24"/>
          <w:szCs w:val="24"/>
        </w:rPr>
        <w:t>lors d’une consultation, d’un examen ou d’une hospitalisation</w:t>
      </w:r>
    </w:p>
    <w:p w14:paraId="1746309A" w14:textId="77777777" w:rsidR="00D559D7" w:rsidRDefault="00295795" w:rsidP="00F73568">
      <w:pPr>
        <w:numPr>
          <w:ilvl w:val="0"/>
          <w:numId w:val="8"/>
        </w:numPr>
        <w:jc w:val="both"/>
        <w:rPr>
          <w:bCs/>
          <w:sz w:val="24"/>
          <w:szCs w:val="24"/>
        </w:rPr>
      </w:pPr>
      <w:r w:rsidRPr="00DE6631">
        <w:rPr>
          <w:bCs/>
          <w:sz w:val="24"/>
          <w:szCs w:val="24"/>
        </w:rPr>
        <w:lastRenderedPageBreak/>
        <w:t xml:space="preserve"> </w:t>
      </w:r>
      <w:r w:rsidRPr="00D559D7">
        <w:rPr>
          <w:bCs/>
          <w:sz w:val="24"/>
          <w:szCs w:val="24"/>
        </w:rPr>
        <w:t xml:space="preserve">Gère une demande spécifique </w:t>
      </w:r>
      <w:r w:rsidRPr="00DE6631">
        <w:rPr>
          <w:bCs/>
          <w:sz w:val="24"/>
          <w:szCs w:val="24"/>
        </w:rPr>
        <w:t xml:space="preserve">(consultation blanche, horaire en adéquation </w:t>
      </w:r>
      <w:r w:rsidR="00D559D7" w:rsidRPr="00DE6631">
        <w:rPr>
          <w:bCs/>
          <w:sz w:val="24"/>
          <w:szCs w:val="24"/>
        </w:rPr>
        <w:t>avec les besoins du patient)</w:t>
      </w:r>
    </w:p>
    <w:p w14:paraId="29070E7F" w14:textId="4BD0CD93" w:rsidR="000B7FCE" w:rsidRPr="00DE6631" w:rsidRDefault="000B7FCE" w:rsidP="00A15103">
      <w:pPr>
        <w:spacing w:after="0"/>
        <w:ind w:left="720"/>
        <w:jc w:val="both"/>
        <w:rPr>
          <w:bCs/>
          <w:sz w:val="24"/>
          <w:szCs w:val="24"/>
        </w:rPr>
      </w:pPr>
    </w:p>
    <w:p w14:paraId="7AC3303A" w14:textId="77777777" w:rsidR="00D559D7" w:rsidRPr="000D2FAD" w:rsidRDefault="00D559D7" w:rsidP="00F73568">
      <w:pPr>
        <w:jc w:val="both"/>
        <w:rPr>
          <w:b/>
          <w:sz w:val="24"/>
          <w:szCs w:val="24"/>
        </w:rPr>
      </w:pPr>
      <w:r w:rsidRPr="000D2FAD">
        <w:rPr>
          <w:b/>
          <w:sz w:val="24"/>
          <w:szCs w:val="24"/>
        </w:rPr>
        <w:t>Missions du référent auprès des professionnels de santé :</w:t>
      </w:r>
    </w:p>
    <w:p w14:paraId="2D1E0853" w14:textId="222CAD35" w:rsidR="00D559D7" w:rsidRPr="00E1397D" w:rsidRDefault="00295795" w:rsidP="00E1397D">
      <w:pPr>
        <w:numPr>
          <w:ilvl w:val="0"/>
          <w:numId w:val="7"/>
        </w:numPr>
        <w:jc w:val="both"/>
        <w:rPr>
          <w:bCs/>
          <w:sz w:val="24"/>
          <w:szCs w:val="24"/>
        </w:rPr>
      </w:pPr>
      <w:r w:rsidRPr="00E1397D">
        <w:rPr>
          <w:bCs/>
          <w:sz w:val="24"/>
          <w:szCs w:val="24"/>
        </w:rPr>
        <w:t>Accompagne les professionnels dans toutes les étapes du parcours de soins</w:t>
      </w:r>
      <w:r w:rsidR="00003A39" w:rsidRPr="00E1397D">
        <w:rPr>
          <w:bCs/>
          <w:sz w:val="24"/>
          <w:szCs w:val="24"/>
        </w:rPr>
        <w:t> </w:t>
      </w:r>
      <w:r w:rsidR="00E1397D">
        <w:rPr>
          <w:bCs/>
          <w:sz w:val="24"/>
          <w:szCs w:val="24"/>
        </w:rPr>
        <w:t>(</w:t>
      </w:r>
      <w:r w:rsidR="00D559D7" w:rsidRPr="00E1397D">
        <w:rPr>
          <w:bCs/>
          <w:sz w:val="24"/>
          <w:szCs w:val="24"/>
        </w:rPr>
        <w:t xml:space="preserve">la préparation du séjour ou de la consultation, l’accueil, l’orientation, la prise en </w:t>
      </w:r>
      <w:r w:rsidR="00DE6631" w:rsidRPr="00E1397D">
        <w:rPr>
          <w:bCs/>
          <w:sz w:val="24"/>
          <w:szCs w:val="24"/>
        </w:rPr>
        <w:t>soins, la</w:t>
      </w:r>
      <w:r w:rsidR="00D559D7" w:rsidRPr="00E1397D">
        <w:rPr>
          <w:bCs/>
          <w:sz w:val="24"/>
          <w:szCs w:val="24"/>
        </w:rPr>
        <w:t xml:space="preserve"> sortie)</w:t>
      </w:r>
    </w:p>
    <w:p w14:paraId="74321750" w14:textId="77777777" w:rsidR="00D559D7" w:rsidRPr="00DE6631" w:rsidRDefault="00295795" w:rsidP="00F73568">
      <w:pPr>
        <w:numPr>
          <w:ilvl w:val="0"/>
          <w:numId w:val="7"/>
        </w:numPr>
        <w:jc w:val="both"/>
        <w:rPr>
          <w:bCs/>
          <w:sz w:val="24"/>
          <w:szCs w:val="24"/>
        </w:rPr>
      </w:pPr>
      <w:r w:rsidRPr="00DE6631">
        <w:rPr>
          <w:bCs/>
          <w:sz w:val="24"/>
          <w:szCs w:val="24"/>
        </w:rPr>
        <w:t xml:space="preserve"> Appuie les équipes dans le recueil des besoins spécifiques du </w:t>
      </w:r>
      <w:r w:rsidR="00DE6631" w:rsidRPr="00DE6631">
        <w:rPr>
          <w:bCs/>
          <w:sz w:val="24"/>
          <w:szCs w:val="24"/>
        </w:rPr>
        <w:t xml:space="preserve">patient </w:t>
      </w:r>
      <w:r w:rsidR="00DE6631">
        <w:rPr>
          <w:bCs/>
          <w:sz w:val="24"/>
          <w:szCs w:val="24"/>
        </w:rPr>
        <w:t>(</w:t>
      </w:r>
      <w:r w:rsidR="00D559D7" w:rsidRPr="00DE6631">
        <w:rPr>
          <w:bCs/>
          <w:sz w:val="24"/>
          <w:szCs w:val="24"/>
        </w:rPr>
        <w:t>communication/matériel adaptée, protocole de soins adaptés…)</w:t>
      </w:r>
    </w:p>
    <w:p w14:paraId="40B55CFC" w14:textId="3FE0AA66" w:rsidR="00D559D7" w:rsidRPr="00FF3980" w:rsidRDefault="00295795" w:rsidP="00F73568">
      <w:pPr>
        <w:numPr>
          <w:ilvl w:val="0"/>
          <w:numId w:val="7"/>
        </w:numPr>
        <w:jc w:val="both"/>
        <w:rPr>
          <w:bCs/>
          <w:sz w:val="24"/>
          <w:szCs w:val="24"/>
        </w:rPr>
      </w:pPr>
      <w:r w:rsidRPr="00DE6631">
        <w:rPr>
          <w:bCs/>
          <w:sz w:val="24"/>
          <w:szCs w:val="24"/>
        </w:rPr>
        <w:t xml:space="preserve"> Participe à la capitalisation et la diffusion des connaissances et bonnes pratiques</w:t>
      </w:r>
      <w:r w:rsidR="00D559D7" w:rsidRPr="00DE6631">
        <w:rPr>
          <w:bCs/>
          <w:sz w:val="24"/>
          <w:szCs w:val="24"/>
        </w:rPr>
        <w:t xml:space="preserve">   auprès des professionnels de l’établissement</w:t>
      </w:r>
    </w:p>
    <w:p w14:paraId="2E645240" w14:textId="77777777" w:rsidR="00B46CE6" w:rsidRDefault="00B46CE6" w:rsidP="00A15103">
      <w:pPr>
        <w:spacing w:after="0"/>
        <w:jc w:val="both"/>
        <w:rPr>
          <w:b/>
          <w:sz w:val="24"/>
          <w:szCs w:val="24"/>
        </w:rPr>
      </w:pPr>
    </w:p>
    <w:p w14:paraId="08BD1262" w14:textId="0AD1D1A5" w:rsidR="00D559D7" w:rsidRPr="00AE39B7" w:rsidRDefault="00D559D7" w:rsidP="00F73568">
      <w:pPr>
        <w:jc w:val="both"/>
        <w:rPr>
          <w:b/>
          <w:sz w:val="28"/>
          <w:szCs w:val="28"/>
        </w:rPr>
      </w:pPr>
      <w:r w:rsidRPr="000D2FAD">
        <w:rPr>
          <w:b/>
          <w:sz w:val="24"/>
          <w:szCs w:val="24"/>
        </w:rPr>
        <w:t>Missions du référent auprès d’autres professionnels d’établissements</w:t>
      </w:r>
      <w:r w:rsidR="00AE39B7">
        <w:rPr>
          <w:b/>
          <w:sz w:val="28"/>
          <w:szCs w:val="28"/>
        </w:rPr>
        <w:t> :</w:t>
      </w:r>
    </w:p>
    <w:p w14:paraId="5876DD1E" w14:textId="77777777" w:rsidR="00295795" w:rsidRPr="00D559D7" w:rsidRDefault="00295795" w:rsidP="00F73568">
      <w:pPr>
        <w:numPr>
          <w:ilvl w:val="0"/>
          <w:numId w:val="7"/>
        </w:numPr>
        <w:jc w:val="both"/>
        <w:rPr>
          <w:bCs/>
          <w:sz w:val="24"/>
          <w:szCs w:val="24"/>
        </w:rPr>
      </w:pPr>
      <w:r w:rsidRPr="00D559D7">
        <w:rPr>
          <w:bCs/>
          <w:sz w:val="24"/>
          <w:szCs w:val="24"/>
        </w:rPr>
        <w:t xml:space="preserve">  Intervient également en appui des équipes administratives</w:t>
      </w:r>
    </w:p>
    <w:p w14:paraId="1769F7DC" w14:textId="2C3030F9" w:rsidR="000B7FCE" w:rsidRPr="00003A39" w:rsidRDefault="00295795" w:rsidP="00003A39">
      <w:pPr>
        <w:numPr>
          <w:ilvl w:val="0"/>
          <w:numId w:val="7"/>
        </w:numPr>
        <w:jc w:val="both"/>
        <w:rPr>
          <w:bCs/>
          <w:sz w:val="24"/>
          <w:szCs w:val="24"/>
        </w:rPr>
      </w:pPr>
      <w:r w:rsidRPr="00D559D7">
        <w:rPr>
          <w:bCs/>
          <w:sz w:val="24"/>
          <w:szCs w:val="24"/>
        </w:rPr>
        <w:t xml:space="preserve">  Participe à la mise en œuvre de la politique </w:t>
      </w:r>
      <w:r w:rsidR="000D2FAD">
        <w:rPr>
          <w:bCs/>
          <w:sz w:val="24"/>
          <w:szCs w:val="24"/>
        </w:rPr>
        <w:t xml:space="preserve">d’accès aux soins des </w:t>
      </w:r>
      <w:r w:rsidR="0011630A">
        <w:rPr>
          <w:bCs/>
          <w:sz w:val="24"/>
          <w:szCs w:val="24"/>
        </w:rPr>
        <w:t>personnes</w:t>
      </w:r>
      <w:r w:rsidR="0011630A" w:rsidRPr="000D2FAD">
        <w:rPr>
          <w:bCs/>
          <w:sz w:val="24"/>
          <w:szCs w:val="24"/>
        </w:rPr>
        <w:t xml:space="preserve"> en</w:t>
      </w:r>
      <w:r w:rsidR="00D559D7" w:rsidRPr="000D2FAD">
        <w:rPr>
          <w:bCs/>
          <w:sz w:val="24"/>
          <w:szCs w:val="24"/>
        </w:rPr>
        <w:t xml:space="preserve"> situation de handicap de l’établissement de santé</w:t>
      </w:r>
    </w:p>
    <w:p w14:paraId="564F06C8" w14:textId="5CD03705" w:rsidR="00003A39" w:rsidRPr="00E1397D" w:rsidRDefault="00295795" w:rsidP="00E1397D">
      <w:pPr>
        <w:numPr>
          <w:ilvl w:val="0"/>
          <w:numId w:val="7"/>
        </w:numPr>
        <w:jc w:val="both"/>
      </w:pPr>
      <w:r w:rsidRPr="00E1397D">
        <w:rPr>
          <w:bCs/>
          <w:sz w:val="24"/>
          <w:szCs w:val="24"/>
        </w:rPr>
        <w:t xml:space="preserve">  Pilote au sein de l’établissement une commission handicap</w:t>
      </w:r>
    </w:p>
    <w:p w14:paraId="7B878B10" w14:textId="195135FB" w:rsidR="002166E0" w:rsidRDefault="002166E0" w:rsidP="00F73568">
      <w:pPr>
        <w:jc w:val="both"/>
        <w:rPr>
          <w:b/>
          <w:sz w:val="28"/>
          <w:szCs w:val="28"/>
        </w:rPr>
      </w:pPr>
    </w:p>
    <w:p w14:paraId="39034A89" w14:textId="63AD269A" w:rsidR="004B787D" w:rsidRDefault="00F73568" w:rsidP="00F73568">
      <w:pPr>
        <w:pStyle w:val="Paragraphedeliste"/>
        <w:numPr>
          <w:ilvl w:val="0"/>
          <w:numId w:val="14"/>
        </w:numPr>
        <w:jc w:val="both"/>
        <w:rPr>
          <w:b/>
          <w:sz w:val="28"/>
          <w:szCs w:val="28"/>
        </w:rPr>
      </w:pPr>
      <w:r>
        <w:rPr>
          <w:b/>
          <w:sz w:val="28"/>
          <w:szCs w:val="28"/>
        </w:rPr>
        <w:t>Modalités d’exercice de cette mission</w:t>
      </w:r>
    </w:p>
    <w:p w14:paraId="4E4F366C" w14:textId="77777777" w:rsidR="008315CC" w:rsidRDefault="008315CC" w:rsidP="00A15103">
      <w:pPr>
        <w:spacing w:after="0"/>
        <w:jc w:val="both"/>
        <w:rPr>
          <w:rFonts w:ascii="Calibri" w:hAnsi="Calibri" w:cs="Calibri"/>
          <w:b/>
          <w:u w:val="single"/>
        </w:rPr>
      </w:pPr>
    </w:p>
    <w:p w14:paraId="4FE7A01B" w14:textId="6295423A" w:rsidR="008C361B" w:rsidRDefault="008315CC" w:rsidP="00F73568">
      <w:pPr>
        <w:jc w:val="both"/>
        <w:rPr>
          <w:rFonts w:ascii="Calibri" w:hAnsi="Calibri" w:cs="Calibri"/>
          <w:sz w:val="24"/>
          <w:szCs w:val="24"/>
        </w:rPr>
      </w:pPr>
      <w:r w:rsidRPr="002166E0">
        <w:rPr>
          <w:rFonts w:ascii="Calibri" w:hAnsi="Calibri" w:cs="Calibri"/>
          <w:bCs/>
          <w:sz w:val="24"/>
          <w:szCs w:val="24"/>
        </w:rPr>
        <w:t xml:space="preserve">La direction de l’établissement </w:t>
      </w:r>
      <w:r w:rsidR="00F73568">
        <w:rPr>
          <w:rFonts w:ascii="Calibri" w:hAnsi="Calibri" w:cs="Calibri"/>
          <w:bCs/>
          <w:sz w:val="24"/>
          <w:szCs w:val="24"/>
        </w:rPr>
        <w:t xml:space="preserve">met tout en œuvre pour faciliter l’exercice des missions qui incombent au référent handicap. </w:t>
      </w:r>
    </w:p>
    <w:p w14:paraId="0FA849F7" w14:textId="77777777" w:rsidR="008315CC" w:rsidRPr="002166E0" w:rsidRDefault="008315CC" w:rsidP="00F73568">
      <w:pPr>
        <w:jc w:val="both"/>
        <w:rPr>
          <w:rFonts w:ascii="Calibri" w:hAnsi="Calibri" w:cs="Calibri"/>
          <w:bCs/>
          <w:sz w:val="24"/>
          <w:szCs w:val="24"/>
        </w:rPr>
      </w:pPr>
      <w:r w:rsidRPr="002166E0">
        <w:rPr>
          <w:rFonts w:ascii="Calibri" w:hAnsi="Calibri" w:cs="Calibri"/>
          <w:bCs/>
          <w:sz w:val="24"/>
          <w:szCs w:val="24"/>
        </w:rPr>
        <w:t xml:space="preserve"> S’agissant des points spécifiques suivants : </w:t>
      </w:r>
    </w:p>
    <w:p w14:paraId="462A341D" w14:textId="77777777" w:rsidR="008315CC" w:rsidRDefault="008315CC" w:rsidP="00A15103">
      <w:pPr>
        <w:spacing w:after="0"/>
        <w:jc w:val="both"/>
        <w:rPr>
          <w:rFonts w:ascii="Calibri" w:hAnsi="Calibri" w:cs="Calibri"/>
          <w:b/>
          <w:u w:val="single"/>
        </w:rPr>
      </w:pPr>
    </w:p>
    <w:p w14:paraId="5C1E1CE4" w14:textId="77777777" w:rsidR="008315CC" w:rsidRPr="002166E0" w:rsidRDefault="008315CC" w:rsidP="00F73568">
      <w:pPr>
        <w:pStyle w:val="Paragraphedeliste"/>
        <w:numPr>
          <w:ilvl w:val="0"/>
          <w:numId w:val="20"/>
        </w:numPr>
        <w:spacing w:after="0" w:line="240" w:lineRule="auto"/>
        <w:contextualSpacing w:val="0"/>
        <w:jc w:val="both"/>
        <w:rPr>
          <w:rFonts w:ascii="Calibri" w:hAnsi="Calibri" w:cs="Calibri"/>
          <w:bCs/>
          <w:sz w:val="24"/>
          <w:szCs w:val="24"/>
          <w:u w:val="single"/>
        </w:rPr>
      </w:pPr>
      <w:r w:rsidRPr="002166E0">
        <w:rPr>
          <w:rFonts w:ascii="Calibri" w:hAnsi="Calibri" w:cs="Calibri"/>
          <w:bCs/>
          <w:sz w:val="24"/>
          <w:szCs w:val="24"/>
          <w:u w:val="single"/>
        </w:rPr>
        <w:t xml:space="preserve">Formation </w:t>
      </w:r>
    </w:p>
    <w:p w14:paraId="0A47474D" w14:textId="77777777" w:rsidR="008315CC" w:rsidRPr="002166E0" w:rsidRDefault="008315CC" w:rsidP="00A15103">
      <w:pPr>
        <w:spacing w:after="0"/>
        <w:jc w:val="both"/>
        <w:rPr>
          <w:rFonts w:ascii="Calibri" w:hAnsi="Calibri" w:cs="Calibri"/>
          <w:b/>
          <w:sz w:val="24"/>
          <w:szCs w:val="24"/>
          <w:u w:val="single"/>
        </w:rPr>
      </w:pPr>
    </w:p>
    <w:p w14:paraId="6B86FABC" w14:textId="131A897C" w:rsidR="008315CC" w:rsidRPr="002166E0" w:rsidRDefault="008315CC" w:rsidP="00F73568">
      <w:pPr>
        <w:jc w:val="both"/>
        <w:rPr>
          <w:rFonts w:ascii="Calibri" w:hAnsi="Calibri" w:cs="Calibri"/>
          <w:sz w:val="24"/>
          <w:szCs w:val="24"/>
        </w:rPr>
      </w:pPr>
      <w:r w:rsidRPr="002166E0">
        <w:rPr>
          <w:rFonts w:ascii="Calibri" w:hAnsi="Calibri" w:cs="Calibri"/>
          <w:sz w:val="24"/>
          <w:szCs w:val="24"/>
        </w:rPr>
        <w:t>Dans l’année qui suit sa nomination, le référent handicap bénéf</w:t>
      </w:r>
      <w:r w:rsidR="00063B22" w:rsidRPr="002166E0">
        <w:rPr>
          <w:rFonts w:ascii="Calibri" w:hAnsi="Calibri" w:cs="Calibri"/>
          <w:sz w:val="24"/>
          <w:szCs w:val="24"/>
        </w:rPr>
        <w:t xml:space="preserve">icie </w:t>
      </w:r>
      <w:r w:rsidR="00F73568">
        <w:rPr>
          <w:rFonts w:ascii="Calibri" w:hAnsi="Calibri" w:cs="Calibri"/>
          <w:sz w:val="24"/>
          <w:szCs w:val="24"/>
        </w:rPr>
        <w:t>d’une action de</w:t>
      </w:r>
      <w:r w:rsidR="00F73568" w:rsidRPr="002166E0">
        <w:rPr>
          <w:rFonts w:ascii="Calibri" w:hAnsi="Calibri" w:cs="Calibri"/>
          <w:sz w:val="24"/>
          <w:szCs w:val="24"/>
        </w:rPr>
        <w:t xml:space="preserve"> </w:t>
      </w:r>
      <w:r w:rsidRPr="002166E0">
        <w:rPr>
          <w:rFonts w:ascii="Calibri" w:hAnsi="Calibri" w:cs="Calibri"/>
          <w:sz w:val="24"/>
          <w:szCs w:val="24"/>
        </w:rPr>
        <w:t>sensibilisation au handicap</w:t>
      </w:r>
      <w:r w:rsidR="00F73568">
        <w:rPr>
          <w:rFonts w:ascii="Calibri" w:hAnsi="Calibri" w:cs="Calibri"/>
          <w:sz w:val="24"/>
          <w:szCs w:val="24"/>
        </w:rPr>
        <w:t xml:space="preserve"> réalisée par l’UGECAM BFC, en charge de l’animation régionale des référents handicap.</w:t>
      </w:r>
      <w:r w:rsidR="00EA156D">
        <w:rPr>
          <w:rFonts w:ascii="Calibri" w:hAnsi="Calibri" w:cs="Calibri"/>
          <w:sz w:val="24"/>
          <w:szCs w:val="24"/>
        </w:rPr>
        <w:t xml:space="preserve"> Dans le cadre de cette animation, différentes ressources lui sont présentées dans le cadre de webinaires. Il a accès à un </w:t>
      </w:r>
      <w:proofErr w:type="spellStart"/>
      <w:r w:rsidR="00EA156D">
        <w:rPr>
          <w:rFonts w:ascii="Calibri" w:hAnsi="Calibri" w:cs="Calibri"/>
          <w:sz w:val="24"/>
          <w:szCs w:val="24"/>
        </w:rPr>
        <w:t>share</w:t>
      </w:r>
      <w:proofErr w:type="spellEnd"/>
      <w:r w:rsidR="00EA156D">
        <w:rPr>
          <w:rFonts w:ascii="Calibri" w:hAnsi="Calibri" w:cs="Calibri"/>
          <w:sz w:val="24"/>
          <w:szCs w:val="24"/>
        </w:rPr>
        <w:t xml:space="preserve"> point national avec une rubrique « région BFC ».</w:t>
      </w:r>
    </w:p>
    <w:p w14:paraId="344DED1E" w14:textId="77777777" w:rsidR="008315CC" w:rsidRPr="002166E0" w:rsidRDefault="008315CC" w:rsidP="00A15103">
      <w:pPr>
        <w:spacing w:after="0"/>
        <w:jc w:val="both"/>
        <w:rPr>
          <w:rFonts w:ascii="Calibri" w:hAnsi="Calibri" w:cs="Calibri"/>
          <w:b/>
          <w:sz w:val="24"/>
          <w:szCs w:val="24"/>
          <w:u w:val="single"/>
        </w:rPr>
      </w:pPr>
    </w:p>
    <w:p w14:paraId="2C8E6440" w14:textId="77777777" w:rsidR="008315CC" w:rsidRPr="002166E0" w:rsidRDefault="008315CC" w:rsidP="00F73568">
      <w:pPr>
        <w:pStyle w:val="Paragraphedeliste"/>
        <w:numPr>
          <w:ilvl w:val="0"/>
          <w:numId w:val="20"/>
        </w:numPr>
        <w:spacing w:after="0" w:line="240" w:lineRule="auto"/>
        <w:contextualSpacing w:val="0"/>
        <w:jc w:val="both"/>
        <w:rPr>
          <w:rFonts w:ascii="Calibri" w:hAnsi="Calibri" w:cs="Calibri"/>
          <w:bCs/>
          <w:sz w:val="24"/>
          <w:szCs w:val="24"/>
          <w:u w:val="single"/>
        </w:rPr>
      </w:pPr>
      <w:r w:rsidRPr="002166E0">
        <w:rPr>
          <w:rFonts w:ascii="Calibri" w:hAnsi="Calibri" w:cs="Calibri"/>
          <w:bCs/>
          <w:sz w:val="24"/>
          <w:szCs w:val="24"/>
          <w:u w:val="single"/>
        </w:rPr>
        <w:t xml:space="preserve">Temps de travail </w:t>
      </w:r>
    </w:p>
    <w:p w14:paraId="6DA8C89C" w14:textId="77777777" w:rsidR="008315CC" w:rsidRPr="002166E0" w:rsidRDefault="008315CC" w:rsidP="00A15103">
      <w:pPr>
        <w:spacing w:after="0"/>
        <w:jc w:val="both"/>
        <w:rPr>
          <w:rFonts w:ascii="Calibri" w:hAnsi="Calibri" w:cs="Calibri"/>
          <w:b/>
          <w:sz w:val="24"/>
          <w:szCs w:val="24"/>
          <w:u w:val="single"/>
        </w:rPr>
      </w:pPr>
    </w:p>
    <w:p w14:paraId="7F24EEF2" w14:textId="2EC1F8AC" w:rsidR="008C361B" w:rsidRPr="002166E0" w:rsidRDefault="008315CC" w:rsidP="00F73568">
      <w:pPr>
        <w:jc w:val="both"/>
        <w:rPr>
          <w:rFonts w:ascii="Calibri" w:hAnsi="Calibri" w:cs="Calibri"/>
          <w:sz w:val="24"/>
          <w:szCs w:val="24"/>
        </w:rPr>
      </w:pPr>
      <w:r w:rsidRPr="002166E0">
        <w:rPr>
          <w:rFonts w:ascii="Calibri" w:hAnsi="Calibri" w:cs="Calibri"/>
          <w:sz w:val="24"/>
          <w:szCs w:val="24"/>
        </w:rPr>
        <w:t xml:space="preserve">Le référent handicap a un temps dédié pour accomplir sa mission.  Ce temps de travail est défini </w:t>
      </w:r>
      <w:r w:rsidR="00EA156D">
        <w:rPr>
          <w:rFonts w:ascii="Calibri" w:hAnsi="Calibri" w:cs="Calibri"/>
          <w:sz w:val="24"/>
          <w:szCs w:val="24"/>
        </w:rPr>
        <w:t>au regard des autres missions du référent handicap.</w:t>
      </w:r>
    </w:p>
    <w:p w14:paraId="756DA686" w14:textId="77777777" w:rsidR="008315CC" w:rsidRPr="002166E0" w:rsidRDefault="008315CC" w:rsidP="00F73568">
      <w:pPr>
        <w:jc w:val="both"/>
        <w:rPr>
          <w:rFonts w:ascii="Calibri" w:hAnsi="Calibri" w:cs="Calibri"/>
          <w:bCs/>
          <w:sz w:val="24"/>
          <w:szCs w:val="24"/>
        </w:rPr>
      </w:pPr>
    </w:p>
    <w:p w14:paraId="0A9A4B95" w14:textId="77777777" w:rsidR="008315CC" w:rsidRPr="002166E0" w:rsidRDefault="008315CC" w:rsidP="00F73568">
      <w:pPr>
        <w:pStyle w:val="Paragraphedeliste"/>
        <w:numPr>
          <w:ilvl w:val="0"/>
          <w:numId w:val="20"/>
        </w:numPr>
        <w:spacing w:after="0" w:line="240" w:lineRule="auto"/>
        <w:contextualSpacing w:val="0"/>
        <w:jc w:val="both"/>
        <w:rPr>
          <w:rFonts w:ascii="Calibri" w:hAnsi="Calibri" w:cs="Calibri"/>
          <w:bCs/>
          <w:sz w:val="24"/>
          <w:szCs w:val="24"/>
          <w:u w:val="single"/>
        </w:rPr>
      </w:pPr>
      <w:r w:rsidRPr="002166E0">
        <w:rPr>
          <w:rFonts w:ascii="Calibri" w:hAnsi="Calibri" w:cs="Calibri"/>
          <w:bCs/>
          <w:sz w:val="24"/>
          <w:szCs w:val="24"/>
          <w:u w:val="single"/>
        </w:rPr>
        <w:lastRenderedPageBreak/>
        <w:t>Coordination régionale </w:t>
      </w:r>
    </w:p>
    <w:p w14:paraId="5C5251FE" w14:textId="77777777" w:rsidR="008315CC" w:rsidRPr="002166E0" w:rsidRDefault="008315CC" w:rsidP="00A15103">
      <w:pPr>
        <w:spacing w:after="0"/>
        <w:jc w:val="both"/>
        <w:rPr>
          <w:rFonts w:ascii="Calibri" w:hAnsi="Calibri" w:cs="Calibri"/>
          <w:bCs/>
          <w:sz w:val="24"/>
          <w:szCs w:val="24"/>
        </w:rPr>
      </w:pPr>
    </w:p>
    <w:p w14:paraId="5D206652" w14:textId="343461D3" w:rsidR="008315CC" w:rsidRDefault="008315CC" w:rsidP="00F73568">
      <w:pPr>
        <w:jc w:val="both"/>
        <w:rPr>
          <w:rFonts w:ascii="Calibri" w:hAnsi="Calibri" w:cs="Calibri"/>
          <w:sz w:val="24"/>
          <w:szCs w:val="24"/>
        </w:rPr>
      </w:pPr>
      <w:r w:rsidRPr="002166E0">
        <w:rPr>
          <w:rFonts w:ascii="Calibri" w:hAnsi="Calibri" w:cs="Calibri"/>
          <w:sz w:val="24"/>
          <w:szCs w:val="24"/>
        </w:rPr>
        <w:t xml:space="preserve">Le référent handicap peut solliciter la coordinatrice régionale </w:t>
      </w:r>
      <w:r w:rsidR="00E74D2C" w:rsidRPr="002166E0">
        <w:rPr>
          <w:rFonts w:ascii="Calibri" w:hAnsi="Calibri" w:cs="Calibri"/>
          <w:sz w:val="24"/>
          <w:szCs w:val="24"/>
        </w:rPr>
        <w:t>UGECAM pour</w:t>
      </w:r>
      <w:r w:rsidRPr="002166E0">
        <w:rPr>
          <w:rFonts w:ascii="Calibri" w:hAnsi="Calibri" w:cs="Calibri"/>
          <w:sz w:val="24"/>
          <w:szCs w:val="24"/>
        </w:rPr>
        <w:t xml:space="preserve"> toute question ou besoin spécifique en lien avec l’exercice de sa mission. </w:t>
      </w:r>
      <w:r w:rsidR="00EA156D">
        <w:rPr>
          <w:rFonts w:ascii="Calibri" w:hAnsi="Calibri" w:cs="Calibri"/>
          <w:sz w:val="24"/>
          <w:szCs w:val="24"/>
        </w:rPr>
        <w:t>Il est invité à participer aux webinaires régionaux organisés tout au long de l’année et à la journée régionale rassemblant tous les référents handicap de la région.</w:t>
      </w:r>
    </w:p>
    <w:p w14:paraId="3F913AA0" w14:textId="77777777" w:rsidR="00B46CE6" w:rsidRPr="002166E0" w:rsidRDefault="00B46CE6" w:rsidP="00A15103">
      <w:pPr>
        <w:spacing w:after="0"/>
        <w:jc w:val="both"/>
        <w:rPr>
          <w:rFonts w:ascii="Calibri" w:hAnsi="Calibri" w:cs="Calibri"/>
          <w:sz w:val="24"/>
          <w:szCs w:val="24"/>
        </w:rPr>
      </w:pPr>
    </w:p>
    <w:p w14:paraId="3F024AF4" w14:textId="626DA12B" w:rsidR="008315CC" w:rsidRPr="00A15103" w:rsidRDefault="00EA156D" w:rsidP="005A5002">
      <w:pPr>
        <w:pStyle w:val="Paragraphedeliste"/>
        <w:numPr>
          <w:ilvl w:val="0"/>
          <w:numId w:val="20"/>
        </w:numPr>
        <w:tabs>
          <w:tab w:val="left" w:pos="1980"/>
        </w:tabs>
        <w:jc w:val="both"/>
        <w:rPr>
          <w:sz w:val="24"/>
          <w:szCs w:val="24"/>
          <w:u w:val="single"/>
        </w:rPr>
      </w:pPr>
      <w:r w:rsidRPr="00A15103">
        <w:rPr>
          <w:sz w:val="24"/>
          <w:szCs w:val="24"/>
          <w:u w:val="single"/>
        </w:rPr>
        <w:t xml:space="preserve">Recueil de l’activité </w:t>
      </w:r>
    </w:p>
    <w:p w14:paraId="56025372" w14:textId="67A5E201" w:rsidR="0070635E" w:rsidRPr="005A5002" w:rsidRDefault="005A5002" w:rsidP="00F73568">
      <w:pPr>
        <w:tabs>
          <w:tab w:val="left" w:pos="1980"/>
        </w:tabs>
        <w:jc w:val="both"/>
        <w:rPr>
          <w:sz w:val="24"/>
          <w:szCs w:val="24"/>
        </w:rPr>
      </w:pPr>
      <w:r w:rsidRPr="005A5002">
        <w:rPr>
          <w:sz w:val="24"/>
          <w:szCs w:val="24"/>
        </w:rPr>
        <w:t xml:space="preserve">Le référent </w:t>
      </w:r>
      <w:r>
        <w:rPr>
          <w:sz w:val="24"/>
          <w:szCs w:val="24"/>
        </w:rPr>
        <w:t>assure un recueil des sollicitations et saisines, des actions engagées. Son activité annuelle sera retracée dans l’outil PIRAMIG chaque année.</w:t>
      </w:r>
    </w:p>
    <w:p w14:paraId="32483054" w14:textId="77777777" w:rsidR="0070635E" w:rsidRDefault="0070635E" w:rsidP="00F73568">
      <w:pPr>
        <w:tabs>
          <w:tab w:val="left" w:pos="1980"/>
        </w:tabs>
        <w:jc w:val="both"/>
        <w:rPr>
          <w:b/>
          <w:bCs/>
          <w:sz w:val="24"/>
          <w:szCs w:val="24"/>
        </w:rPr>
      </w:pPr>
    </w:p>
    <w:p w14:paraId="18983D94" w14:textId="77777777" w:rsidR="00C55244" w:rsidRPr="00A15103" w:rsidRDefault="00C55244" w:rsidP="00A15103">
      <w:pPr>
        <w:pStyle w:val="Paragraphedeliste"/>
        <w:numPr>
          <w:ilvl w:val="0"/>
          <w:numId w:val="20"/>
        </w:numPr>
        <w:spacing w:line="240" w:lineRule="auto"/>
        <w:jc w:val="both"/>
        <w:rPr>
          <w:rFonts w:ascii="Calibri" w:hAnsi="Calibri" w:cs="Calibri"/>
          <w:color w:val="000000"/>
          <w:sz w:val="24"/>
          <w:szCs w:val="24"/>
          <w:u w:val="single"/>
        </w:rPr>
      </w:pPr>
      <w:r w:rsidRPr="00A15103">
        <w:rPr>
          <w:rFonts w:ascii="Calibri" w:hAnsi="Calibri" w:cs="Calibri"/>
          <w:color w:val="000000"/>
          <w:sz w:val="24"/>
          <w:szCs w:val="24"/>
          <w:u w:val="single"/>
        </w:rPr>
        <w:t xml:space="preserve">La durée de la mission et conditions d’exercice </w:t>
      </w:r>
    </w:p>
    <w:p w14:paraId="3167652D" w14:textId="77777777" w:rsidR="008315CC" w:rsidRDefault="008315CC" w:rsidP="00F73568">
      <w:pPr>
        <w:jc w:val="both"/>
        <w:rPr>
          <w:rFonts w:ascii="Calibri" w:hAnsi="Calibri" w:cs="Calibri"/>
          <w:color w:val="000000"/>
          <w:sz w:val="24"/>
          <w:szCs w:val="24"/>
        </w:rPr>
      </w:pPr>
      <w:r w:rsidRPr="002166E0">
        <w:rPr>
          <w:rFonts w:ascii="Calibri" w:hAnsi="Calibri" w:cs="Calibri"/>
          <w:color w:val="000000"/>
          <w:sz w:val="24"/>
          <w:szCs w:val="24"/>
        </w:rPr>
        <w:t xml:space="preserve">Le référent handicap est nommé pour une période de … ans (reconductible si besoin). </w:t>
      </w:r>
    </w:p>
    <w:p w14:paraId="66A13E9F" w14:textId="0847CBC2" w:rsidR="002166E0" w:rsidRPr="002166E0" w:rsidRDefault="002166E0" w:rsidP="00F73568">
      <w:pPr>
        <w:jc w:val="both"/>
        <w:rPr>
          <w:rFonts w:ascii="Calibri" w:hAnsi="Calibri" w:cs="Calibri"/>
          <w:color w:val="000000"/>
          <w:sz w:val="24"/>
          <w:szCs w:val="24"/>
        </w:rPr>
      </w:pPr>
      <w:r>
        <w:rPr>
          <w:rFonts w:ascii="Calibri" w:hAnsi="Calibri" w:cs="Calibri"/>
          <w:color w:val="000000"/>
          <w:sz w:val="24"/>
          <w:szCs w:val="24"/>
        </w:rPr>
        <w:t xml:space="preserve">Le référent handicap n’exerce pas seul sa mission, il peut </w:t>
      </w:r>
      <w:r w:rsidR="005A5002">
        <w:rPr>
          <w:rFonts w:ascii="Calibri" w:hAnsi="Calibri" w:cs="Calibri"/>
          <w:color w:val="000000"/>
          <w:sz w:val="24"/>
          <w:szCs w:val="24"/>
        </w:rPr>
        <w:t>constituer autour de lui une équipe de différents professionnels (soignants, techniciens, qualiticien, représentant d’usagers), leviers pour améliorer l’accès aux soins des personnes vivant avec un handicap au sein de l’établissement.</w:t>
      </w:r>
    </w:p>
    <w:p w14:paraId="52EC5159" w14:textId="77777777" w:rsidR="008315CC" w:rsidRDefault="008315CC" w:rsidP="00F73568">
      <w:pPr>
        <w:jc w:val="both"/>
        <w:rPr>
          <w:rFonts w:ascii="Calibri" w:hAnsi="Calibri" w:cs="Calibri"/>
          <w:color w:val="000000" w:themeColor="text1"/>
          <w:sz w:val="24"/>
          <w:szCs w:val="24"/>
        </w:rPr>
      </w:pPr>
      <w:r w:rsidRPr="002166E0">
        <w:rPr>
          <w:rFonts w:ascii="Calibri" w:hAnsi="Calibri" w:cs="Calibri"/>
          <w:color w:val="000000" w:themeColor="text1"/>
          <w:sz w:val="24"/>
          <w:szCs w:val="24"/>
        </w:rPr>
        <w:t xml:space="preserve">Au- delà des points réguliers avec la direction sur le suivi des actions engagées, le bilan annuel permet de s’assurer que le cadre déterminé dans cette fiche mission est correctement mis en œuvre. </w:t>
      </w:r>
    </w:p>
    <w:p w14:paraId="02F68AB6" w14:textId="77777777" w:rsidR="00B46CE6" w:rsidRPr="002166E0" w:rsidRDefault="00B46CE6" w:rsidP="00F73568">
      <w:pPr>
        <w:jc w:val="both"/>
        <w:rPr>
          <w:rFonts w:ascii="Calibri" w:hAnsi="Calibri" w:cs="Calibri"/>
          <w:color w:val="000000" w:themeColor="text1"/>
          <w:sz w:val="24"/>
          <w:szCs w:val="24"/>
        </w:rPr>
      </w:pPr>
    </w:p>
    <w:p w14:paraId="4EF99946" w14:textId="23662FFA" w:rsidR="002166E0" w:rsidRPr="0070635E" w:rsidRDefault="00C55244" w:rsidP="005A5002">
      <w:pPr>
        <w:pStyle w:val="Paragraphedeliste"/>
        <w:numPr>
          <w:ilvl w:val="0"/>
          <w:numId w:val="14"/>
        </w:numPr>
        <w:jc w:val="both"/>
        <w:rPr>
          <w:b/>
          <w:sz w:val="24"/>
          <w:szCs w:val="24"/>
        </w:rPr>
      </w:pPr>
      <w:r>
        <w:rPr>
          <w:b/>
          <w:sz w:val="24"/>
          <w:szCs w:val="24"/>
          <w:u w:val="single"/>
        </w:rPr>
        <w:t>C</w:t>
      </w:r>
      <w:r w:rsidR="002166E0" w:rsidRPr="005A5002">
        <w:rPr>
          <w:b/>
          <w:sz w:val="24"/>
          <w:szCs w:val="24"/>
          <w:u w:val="single"/>
        </w:rPr>
        <w:t>ommunication</w:t>
      </w:r>
      <w:r w:rsidR="002166E0" w:rsidRPr="0070635E">
        <w:rPr>
          <w:b/>
          <w:sz w:val="24"/>
          <w:szCs w:val="24"/>
        </w:rPr>
        <w:t> </w:t>
      </w:r>
    </w:p>
    <w:p w14:paraId="5879F961" w14:textId="224B5919" w:rsidR="002166E0" w:rsidRPr="0070635E" w:rsidRDefault="002166E0" w:rsidP="005A5002">
      <w:pPr>
        <w:jc w:val="both"/>
        <w:rPr>
          <w:sz w:val="24"/>
          <w:szCs w:val="24"/>
        </w:rPr>
      </w:pPr>
      <w:r w:rsidRPr="0070635E">
        <w:rPr>
          <w:sz w:val="24"/>
          <w:szCs w:val="24"/>
        </w:rPr>
        <w:t xml:space="preserve">Pour un </w:t>
      </w:r>
      <w:r w:rsidR="008069B9" w:rsidRPr="0070635E">
        <w:rPr>
          <w:sz w:val="24"/>
          <w:szCs w:val="24"/>
        </w:rPr>
        <w:t>meilleur</w:t>
      </w:r>
      <w:r w:rsidRPr="0070635E">
        <w:rPr>
          <w:sz w:val="24"/>
          <w:szCs w:val="24"/>
        </w:rPr>
        <w:t xml:space="preserve"> repérage </w:t>
      </w:r>
      <w:r w:rsidR="005A5002">
        <w:rPr>
          <w:sz w:val="24"/>
          <w:szCs w:val="24"/>
        </w:rPr>
        <w:t xml:space="preserve">du référent handicap et </w:t>
      </w:r>
      <w:r w:rsidRPr="0070635E">
        <w:rPr>
          <w:sz w:val="24"/>
          <w:szCs w:val="24"/>
        </w:rPr>
        <w:t xml:space="preserve">de </w:t>
      </w:r>
      <w:r w:rsidR="005A5002">
        <w:rPr>
          <w:sz w:val="24"/>
          <w:szCs w:val="24"/>
        </w:rPr>
        <w:t>s</w:t>
      </w:r>
      <w:r w:rsidRPr="0070635E">
        <w:rPr>
          <w:sz w:val="24"/>
          <w:szCs w:val="24"/>
        </w:rPr>
        <w:t xml:space="preserve">a mission, et conformément à l’instruction de </w:t>
      </w:r>
      <w:r w:rsidR="00C55244" w:rsidRPr="0070635E">
        <w:rPr>
          <w:sz w:val="24"/>
          <w:szCs w:val="24"/>
        </w:rPr>
        <w:t>juin</w:t>
      </w:r>
      <w:r w:rsidRPr="0070635E">
        <w:rPr>
          <w:sz w:val="24"/>
          <w:szCs w:val="24"/>
        </w:rPr>
        <w:t xml:space="preserve"> 2025, l’établissement/la direction doit communiquer les </w:t>
      </w:r>
      <w:r w:rsidR="008069B9" w:rsidRPr="0070635E">
        <w:rPr>
          <w:sz w:val="24"/>
          <w:szCs w:val="24"/>
        </w:rPr>
        <w:t>coordonnées</w:t>
      </w:r>
      <w:r w:rsidRPr="0070635E">
        <w:rPr>
          <w:sz w:val="24"/>
          <w:szCs w:val="24"/>
        </w:rPr>
        <w:t xml:space="preserve"> et les modalités </w:t>
      </w:r>
      <w:r w:rsidR="008069B9" w:rsidRPr="0070635E">
        <w:rPr>
          <w:sz w:val="24"/>
          <w:szCs w:val="24"/>
        </w:rPr>
        <w:t>de contact du référent handicap :</w:t>
      </w:r>
    </w:p>
    <w:p w14:paraId="5A60EE1B" w14:textId="77777777" w:rsidR="008069B9" w:rsidRPr="0070635E" w:rsidRDefault="008069B9" w:rsidP="005A5002">
      <w:pPr>
        <w:pStyle w:val="Paragraphedeliste"/>
        <w:numPr>
          <w:ilvl w:val="0"/>
          <w:numId w:val="20"/>
        </w:numPr>
        <w:jc w:val="both"/>
        <w:rPr>
          <w:sz w:val="24"/>
          <w:szCs w:val="24"/>
        </w:rPr>
      </w:pPr>
      <w:r w:rsidRPr="0070635E">
        <w:rPr>
          <w:sz w:val="24"/>
          <w:szCs w:val="24"/>
        </w:rPr>
        <w:t>Dans le livret d’accueil</w:t>
      </w:r>
    </w:p>
    <w:p w14:paraId="539B62EA" w14:textId="0B6B1FF5" w:rsidR="008069B9" w:rsidRPr="0070635E" w:rsidRDefault="008069B9" w:rsidP="005A5002">
      <w:pPr>
        <w:pStyle w:val="Paragraphedeliste"/>
        <w:numPr>
          <w:ilvl w:val="0"/>
          <w:numId w:val="20"/>
        </w:numPr>
        <w:jc w:val="both"/>
        <w:rPr>
          <w:sz w:val="24"/>
          <w:szCs w:val="24"/>
        </w:rPr>
      </w:pPr>
      <w:r w:rsidRPr="0070635E">
        <w:rPr>
          <w:sz w:val="24"/>
          <w:szCs w:val="24"/>
        </w:rPr>
        <w:t>Sur son site interne</w:t>
      </w:r>
      <w:r w:rsidR="005A5002">
        <w:rPr>
          <w:sz w:val="24"/>
          <w:szCs w:val="24"/>
        </w:rPr>
        <w:t>t</w:t>
      </w:r>
    </w:p>
    <w:p w14:paraId="0B2E946F" w14:textId="77777777" w:rsidR="008069B9" w:rsidRPr="0070635E" w:rsidRDefault="008069B9" w:rsidP="005A5002">
      <w:pPr>
        <w:pStyle w:val="Paragraphedeliste"/>
        <w:numPr>
          <w:ilvl w:val="0"/>
          <w:numId w:val="20"/>
        </w:numPr>
        <w:jc w:val="both"/>
        <w:rPr>
          <w:sz w:val="24"/>
          <w:szCs w:val="24"/>
        </w:rPr>
      </w:pPr>
      <w:r w:rsidRPr="0070635E">
        <w:rPr>
          <w:sz w:val="24"/>
          <w:szCs w:val="24"/>
        </w:rPr>
        <w:t>Sur un affichage par exemple à l’accueil aux urgences et/ou l’accueil général</w:t>
      </w:r>
    </w:p>
    <w:p w14:paraId="15012F9B" w14:textId="3FA5CE4D" w:rsidR="008069B9" w:rsidRPr="0070635E" w:rsidRDefault="008069B9" w:rsidP="005A5002">
      <w:pPr>
        <w:pStyle w:val="Paragraphedeliste"/>
        <w:numPr>
          <w:ilvl w:val="0"/>
          <w:numId w:val="20"/>
        </w:numPr>
        <w:jc w:val="both"/>
        <w:rPr>
          <w:sz w:val="24"/>
          <w:szCs w:val="24"/>
        </w:rPr>
      </w:pPr>
      <w:r w:rsidRPr="0070635E">
        <w:rPr>
          <w:sz w:val="24"/>
          <w:szCs w:val="24"/>
        </w:rPr>
        <w:t>L’établissement doit informer les représentants des usagers (RU) et la commission des usagers (CDU) de la nomination du référent handicap</w:t>
      </w:r>
    </w:p>
    <w:p w14:paraId="698C1982" w14:textId="64D3A38B" w:rsidR="004B787D" w:rsidRDefault="005A5002" w:rsidP="005A5002">
      <w:pPr>
        <w:jc w:val="both"/>
        <w:rPr>
          <w:sz w:val="24"/>
          <w:szCs w:val="24"/>
        </w:rPr>
      </w:pPr>
      <w:r w:rsidRPr="00C55244">
        <w:rPr>
          <w:sz w:val="24"/>
          <w:szCs w:val="24"/>
        </w:rPr>
        <w:t>Il convient d’organiser également une communication interne auprès du personnel</w:t>
      </w:r>
      <w:r>
        <w:rPr>
          <w:sz w:val="24"/>
          <w:szCs w:val="24"/>
        </w:rPr>
        <w:t xml:space="preserve"> qui peut le solliciter en cas de difficulté ou de besoin de ressources. Elle peut prendre la forme :</w:t>
      </w:r>
    </w:p>
    <w:p w14:paraId="252F8B3B" w14:textId="4C9F935E" w:rsidR="005A5002" w:rsidRDefault="005A5002" w:rsidP="005A5002">
      <w:pPr>
        <w:pStyle w:val="Paragraphedeliste"/>
        <w:numPr>
          <w:ilvl w:val="0"/>
          <w:numId w:val="20"/>
        </w:numPr>
        <w:jc w:val="both"/>
        <w:rPr>
          <w:sz w:val="24"/>
          <w:szCs w:val="24"/>
        </w:rPr>
      </w:pPr>
      <w:r>
        <w:rPr>
          <w:sz w:val="24"/>
          <w:szCs w:val="24"/>
        </w:rPr>
        <w:t xml:space="preserve">D’une présentation </w:t>
      </w:r>
      <w:r w:rsidR="00C55244">
        <w:rPr>
          <w:sz w:val="24"/>
          <w:szCs w:val="24"/>
        </w:rPr>
        <w:t xml:space="preserve">dans les différentes instances de l’établissement </w:t>
      </w:r>
    </w:p>
    <w:p w14:paraId="6D41D605" w14:textId="68BBF0ED" w:rsidR="00C55244" w:rsidRDefault="00C55244" w:rsidP="005A5002">
      <w:pPr>
        <w:pStyle w:val="Paragraphedeliste"/>
        <w:numPr>
          <w:ilvl w:val="0"/>
          <w:numId w:val="20"/>
        </w:numPr>
        <w:jc w:val="both"/>
        <w:rPr>
          <w:sz w:val="24"/>
          <w:szCs w:val="24"/>
        </w:rPr>
      </w:pPr>
      <w:r>
        <w:rPr>
          <w:sz w:val="24"/>
          <w:szCs w:val="24"/>
        </w:rPr>
        <w:t>D’un message dans l’intranet, la gazette interne</w:t>
      </w:r>
    </w:p>
    <w:p w14:paraId="62AC0ADA" w14:textId="6896B152" w:rsidR="00C55244" w:rsidRPr="00C55244" w:rsidRDefault="00C55244" w:rsidP="00C55244">
      <w:pPr>
        <w:pStyle w:val="Paragraphedeliste"/>
        <w:numPr>
          <w:ilvl w:val="0"/>
          <w:numId w:val="20"/>
        </w:numPr>
        <w:jc w:val="both"/>
        <w:rPr>
          <w:sz w:val="24"/>
          <w:szCs w:val="24"/>
        </w:rPr>
      </w:pPr>
      <w:r>
        <w:rPr>
          <w:sz w:val="24"/>
          <w:szCs w:val="24"/>
        </w:rPr>
        <w:t>D’un flyer distribué dans les services</w:t>
      </w:r>
    </w:p>
    <w:p w14:paraId="3EBB8604" w14:textId="77777777" w:rsidR="0070635E" w:rsidRDefault="0070635E" w:rsidP="005A5002">
      <w:pPr>
        <w:jc w:val="both"/>
        <w:rPr>
          <w:b/>
          <w:sz w:val="28"/>
          <w:szCs w:val="28"/>
        </w:rPr>
      </w:pPr>
    </w:p>
    <w:p w14:paraId="3B110F9C" w14:textId="77777777" w:rsidR="0070635E" w:rsidRDefault="0070635E" w:rsidP="005A5002">
      <w:pPr>
        <w:jc w:val="both"/>
        <w:rPr>
          <w:b/>
          <w:sz w:val="28"/>
          <w:szCs w:val="28"/>
        </w:rPr>
      </w:pPr>
    </w:p>
    <w:p w14:paraId="06A24843" w14:textId="2F357717" w:rsidR="006044F1" w:rsidRDefault="006044F1" w:rsidP="005A5002">
      <w:pPr>
        <w:pStyle w:val="Paragraphedeliste"/>
        <w:numPr>
          <w:ilvl w:val="0"/>
          <w:numId w:val="14"/>
        </w:numPr>
        <w:jc w:val="both"/>
        <w:rPr>
          <w:b/>
          <w:sz w:val="28"/>
          <w:szCs w:val="28"/>
        </w:rPr>
      </w:pPr>
      <w:r w:rsidRPr="00DE6631">
        <w:rPr>
          <w:b/>
          <w:sz w:val="28"/>
          <w:szCs w:val="28"/>
        </w:rPr>
        <w:lastRenderedPageBreak/>
        <w:t xml:space="preserve">Organisation et mise en </w:t>
      </w:r>
      <w:r w:rsidR="00A15103">
        <w:rPr>
          <w:b/>
          <w:sz w:val="28"/>
          <w:szCs w:val="28"/>
        </w:rPr>
        <w:t>œuvre</w:t>
      </w:r>
      <w:r w:rsidR="00C55244" w:rsidRPr="00DE6631">
        <w:rPr>
          <w:b/>
          <w:sz w:val="28"/>
          <w:szCs w:val="28"/>
        </w:rPr>
        <w:t xml:space="preserve"> </w:t>
      </w:r>
      <w:r w:rsidRPr="00DE6631">
        <w:rPr>
          <w:b/>
          <w:sz w:val="28"/>
          <w:szCs w:val="28"/>
        </w:rPr>
        <w:t>de la mission dans l’ES</w:t>
      </w:r>
      <w:r w:rsidRPr="000D2FAD">
        <w:rPr>
          <w:b/>
          <w:sz w:val="28"/>
          <w:szCs w:val="28"/>
        </w:rPr>
        <w:t xml:space="preserve"> </w:t>
      </w:r>
    </w:p>
    <w:p w14:paraId="1ABAF268" w14:textId="77777777" w:rsidR="000D2FAD" w:rsidRPr="000D2FAD" w:rsidRDefault="000D2FAD" w:rsidP="005A5002">
      <w:pPr>
        <w:pStyle w:val="Paragraphedeliste"/>
        <w:jc w:val="both"/>
        <w:rPr>
          <w:b/>
          <w:sz w:val="28"/>
          <w:szCs w:val="28"/>
        </w:rPr>
      </w:pPr>
    </w:p>
    <w:p w14:paraId="10F23EE0" w14:textId="45D01395" w:rsidR="008A3DA5" w:rsidRDefault="008A3DA5" w:rsidP="005A5002">
      <w:pPr>
        <w:jc w:val="both"/>
        <w:rPr>
          <w:bCs/>
          <w:sz w:val="24"/>
          <w:szCs w:val="24"/>
        </w:rPr>
      </w:pPr>
      <w:r>
        <w:rPr>
          <w:bCs/>
          <w:sz w:val="24"/>
          <w:szCs w:val="24"/>
        </w:rPr>
        <w:t xml:space="preserve">           </w:t>
      </w:r>
      <w:r w:rsidRPr="00FF3980">
        <w:rPr>
          <w:bCs/>
          <w:sz w:val="24"/>
          <w:szCs w:val="24"/>
        </w:rPr>
        <w:t xml:space="preserve"> </w:t>
      </w:r>
      <w:r w:rsidR="006044F1" w:rsidRPr="00FF3980">
        <w:rPr>
          <w:bCs/>
          <w:sz w:val="24"/>
          <w:szCs w:val="24"/>
        </w:rPr>
        <w:t>Nom et fonction du ou des référents handicap</w:t>
      </w:r>
      <w:r w:rsidRPr="008A3DA5">
        <w:rPr>
          <w:b/>
          <w:bCs/>
          <w:sz w:val="24"/>
          <w:szCs w:val="24"/>
        </w:rPr>
        <w:t> </w:t>
      </w:r>
      <w:r w:rsidR="00E230BD">
        <w:rPr>
          <w:b/>
          <w:bCs/>
          <w:sz w:val="24"/>
          <w:szCs w:val="24"/>
        </w:rPr>
        <w:t xml:space="preserve">nommés </w:t>
      </w:r>
      <w:r w:rsidRPr="008A3DA5">
        <w:rPr>
          <w:bCs/>
          <w:sz w:val="24"/>
          <w:szCs w:val="24"/>
        </w:rPr>
        <w:t>:</w:t>
      </w:r>
    </w:p>
    <w:p w14:paraId="3862C89B" w14:textId="77777777" w:rsidR="00DE6631" w:rsidRPr="00A8581C" w:rsidRDefault="00DE6631" w:rsidP="005A5002">
      <w:pPr>
        <w:ind w:left="720"/>
        <w:jc w:val="both"/>
        <w:rPr>
          <w:bCs/>
          <w:sz w:val="24"/>
          <w:szCs w:val="24"/>
        </w:rPr>
      </w:pPr>
      <w:r>
        <w:rPr>
          <w:bCs/>
          <w:sz w:val="24"/>
          <w:szCs w:val="24"/>
        </w:rPr>
        <w:t xml:space="preserve">             …………………………………………………………………………………………………………………………………………………………………………………………………………………………………………………………………………</w:t>
      </w:r>
    </w:p>
    <w:p w14:paraId="40B6A2BF" w14:textId="77777777" w:rsidR="00DE6631" w:rsidRPr="008A3DA5" w:rsidRDefault="00DE6631" w:rsidP="005A5002">
      <w:pPr>
        <w:jc w:val="both"/>
        <w:rPr>
          <w:bCs/>
          <w:sz w:val="24"/>
          <w:szCs w:val="24"/>
        </w:rPr>
      </w:pPr>
    </w:p>
    <w:p w14:paraId="398E5B52" w14:textId="77777777" w:rsidR="008A3DA5" w:rsidRPr="00FF3980" w:rsidRDefault="006044F1" w:rsidP="005A5002">
      <w:pPr>
        <w:ind w:left="720"/>
        <w:jc w:val="both"/>
        <w:rPr>
          <w:bCs/>
          <w:i/>
          <w:sz w:val="24"/>
          <w:szCs w:val="24"/>
        </w:rPr>
      </w:pPr>
      <w:r w:rsidRPr="00FF3980">
        <w:rPr>
          <w:bCs/>
          <w:sz w:val="24"/>
          <w:szCs w:val="24"/>
        </w:rPr>
        <w:t>Organisation de la mission</w:t>
      </w:r>
      <w:r w:rsidR="00E05BBF">
        <w:rPr>
          <w:bCs/>
          <w:sz w:val="28"/>
          <w:szCs w:val="28"/>
        </w:rPr>
        <w:t> </w:t>
      </w:r>
      <w:r w:rsidR="00E05BBF" w:rsidRPr="00FF3980">
        <w:rPr>
          <w:bCs/>
          <w:i/>
          <w:sz w:val="28"/>
          <w:szCs w:val="28"/>
        </w:rPr>
        <w:t>:</w:t>
      </w:r>
      <w:r w:rsidRPr="00FF3980">
        <w:rPr>
          <w:bCs/>
          <w:i/>
          <w:sz w:val="28"/>
          <w:szCs w:val="28"/>
        </w:rPr>
        <w:t> </w:t>
      </w:r>
      <w:r w:rsidRPr="00FF3980">
        <w:rPr>
          <w:bCs/>
          <w:i/>
          <w:sz w:val="24"/>
          <w:szCs w:val="24"/>
        </w:rPr>
        <w:t>exemple</w:t>
      </w:r>
      <w:r w:rsidR="00AE39B7" w:rsidRPr="00FF3980">
        <w:rPr>
          <w:bCs/>
          <w:i/>
          <w:sz w:val="24"/>
          <w:szCs w:val="24"/>
        </w:rPr>
        <w:t>s</w:t>
      </w:r>
      <w:r w:rsidRPr="00FF3980">
        <w:rPr>
          <w:bCs/>
          <w:i/>
          <w:sz w:val="28"/>
          <w:szCs w:val="28"/>
        </w:rPr>
        <w:t> </w:t>
      </w:r>
      <w:r w:rsidRPr="00FF3980">
        <w:rPr>
          <w:bCs/>
          <w:i/>
          <w:sz w:val="24"/>
          <w:szCs w:val="24"/>
        </w:rPr>
        <w:t xml:space="preserve">temps dédié, nomination d’un réfèrent par entité, </w:t>
      </w:r>
      <w:r w:rsidR="000C4C8A" w:rsidRPr="00FF3980">
        <w:rPr>
          <w:bCs/>
          <w:i/>
          <w:sz w:val="24"/>
          <w:szCs w:val="24"/>
        </w:rPr>
        <w:t>durée de la mission</w:t>
      </w:r>
      <w:r w:rsidR="00AE39B7" w:rsidRPr="00FF3980">
        <w:rPr>
          <w:bCs/>
          <w:i/>
          <w:sz w:val="24"/>
          <w:szCs w:val="24"/>
        </w:rPr>
        <w:t> ….</w:t>
      </w:r>
    </w:p>
    <w:p w14:paraId="25521BC7" w14:textId="77777777" w:rsidR="00DE6631" w:rsidRPr="00A8581C" w:rsidRDefault="00DE6631" w:rsidP="005A5002">
      <w:pPr>
        <w:ind w:left="720"/>
        <w:jc w:val="both"/>
        <w:rPr>
          <w:bCs/>
          <w:sz w:val="24"/>
          <w:szCs w:val="24"/>
        </w:rPr>
      </w:pPr>
      <w:r>
        <w:rPr>
          <w:bCs/>
          <w:sz w:val="24"/>
          <w:szCs w:val="24"/>
        </w:rPr>
        <w:t>…………………………………………………………………………………………………………………………………………………………………………………………………………………………………………………………………………</w:t>
      </w:r>
    </w:p>
    <w:p w14:paraId="5A00639A" w14:textId="77777777" w:rsidR="00DE6631" w:rsidRDefault="00DE6631" w:rsidP="005A5002">
      <w:pPr>
        <w:jc w:val="both"/>
        <w:rPr>
          <w:bCs/>
          <w:sz w:val="24"/>
          <w:szCs w:val="24"/>
        </w:rPr>
      </w:pPr>
    </w:p>
    <w:p w14:paraId="5BFA01A1" w14:textId="6F9FEA57" w:rsidR="006044F1" w:rsidRPr="00FF3980" w:rsidRDefault="006044F1" w:rsidP="005A5002">
      <w:pPr>
        <w:ind w:left="720"/>
        <w:jc w:val="both"/>
        <w:rPr>
          <w:bCs/>
          <w:i/>
          <w:sz w:val="24"/>
          <w:szCs w:val="24"/>
        </w:rPr>
      </w:pPr>
      <w:r w:rsidRPr="00FF3980">
        <w:rPr>
          <w:bCs/>
          <w:sz w:val="24"/>
          <w:szCs w:val="24"/>
        </w:rPr>
        <w:t>Objectifs principaux pour l’établissement</w:t>
      </w:r>
      <w:r w:rsidR="00E05BBF">
        <w:rPr>
          <w:bCs/>
          <w:sz w:val="24"/>
          <w:szCs w:val="24"/>
        </w:rPr>
        <w:t xml:space="preserve"> XXXX : </w:t>
      </w:r>
      <w:r w:rsidR="00E05BBF" w:rsidRPr="00FF3980">
        <w:rPr>
          <w:bCs/>
          <w:i/>
          <w:sz w:val="24"/>
          <w:szCs w:val="24"/>
        </w:rPr>
        <w:t>exemples faire connaitre le parcours déjà existant, améliorer l’accueil aux urgences, développer la télé médecine</w:t>
      </w:r>
      <w:r w:rsidR="00C55244">
        <w:rPr>
          <w:bCs/>
          <w:i/>
          <w:sz w:val="24"/>
          <w:szCs w:val="24"/>
        </w:rPr>
        <w:t>, sensibiliser les professionnels au handicap</w:t>
      </w:r>
      <w:r w:rsidR="00E05BBF" w:rsidRPr="00FF3980">
        <w:rPr>
          <w:bCs/>
          <w:i/>
          <w:sz w:val="24"/>
          <w:szCs w:val="24"/>
        </w:rPr>
        <w:t> ….</w:t>
      </w:r>
    </w:p>
    <w:p w14:paraId="211D72E7" w14:textId="77777777" w:rsidR="00295795" w:rsidRPr="00A8581C" w:rsidRDefault="00295795" w:rsidP="005A5002">
      <w:pPr>
        <w:ind w:left="720"/>
        <w:jc w:val="both"/>
        <w:rPr>
          <w:bCs/>
          <w:sz w:val="24"/>
          <w:szCs w:val="24"/>
        </w:rPr>
      </w:pPr>
      <w:r>
        <w:rPr>
          <w:bCs/>
          <w:sz w:val="24"/>
          <w:szCs w:val="24"/>
        </w:rPr>
        <w:t>…………………………………………………………………………………………………………………………………………………………………………………………………………………………………………………………………………</w:t>
      </w:r>
    </w:p>
    <w:p w14:paraId="01CDD39A" w14:textId="77777777" w:rsidR="00727AC3" w:rsidRPr="00FF3855" w:rsidRDefault="00727AC3" w:rsidP="005A5002">
      <w:pPr>
        <w:pStyle w:val="Paragraphedeliste"/>
        <w:jc w:val="both"/>
        <w:rPr>
          <w:sz w:val="28"/>
          <w:szCs w:val="28"/>
        </w:rPr>
      </w:pPr>
    </w:p>
    <w:p w14:paraId="503B5997" w14:textId="125F0F55" w:rsidR="008A3DA5" w:rsidRDefault="00956CA2" w:rsidP="005A5002">
      <w:pPr>
        <w:pStyle w:val="Paragraphedeliste"/>
        <w:jc w:val="both"/>
        <w:rPr>
          <w:b/>
          <w:sz w:val="28"/>
          <w:szCs w:val="28"/>
        </w:rPr>
      </w:pPr>
      <w:r>
        <w:rPr>
          <w:sz w:val="24"/>
          <w:szCs w:val="24"/>
        </w:rPr>
        <w:t>Définition d’une feuille de route annuelle</w:t>
      </w:r>
    </w:p>
    <w:p w14:paraId="0457DB20" w14:textId="0091B2DD" w:rsidR="00A15103" w:rsidRPr="00B37C44" w:rsidRDefault="00A15103" w:rsidP="005A5002">
      <w:pPr>
        <w:pStyle w:val="Paragraphedeliste"/>
        <w:jc w:val="both"/>
        <w:rPr>
          <w:bCs/>
          <w:i/>
          <w:iCs/>
          <w:color w:val="2E74B5" w:themeColor="accent1" w:themeShade="BF"/>
        </w:rPr>
      </w:pPr>
      <w:r w:rsidRPr="00B37C44">
        <w:rPr>
          <w:bCs/>
          <w:i/>
          <w:iCs/>
          <w:color w:val="2E74B5" w:themeColor="accent1" w:themeShade="BF"/>
        </w:rPr>
        <w:t>(</w:t>
      </w:r>
      <w:r w:rsidR="00B37C44" w:rsidRPr="00B37C44">
        <w:rPr>
          <w:bCs/>
          <w:i/>
          <w:iCs/>
          <w:color w:val="2E74B5" w:themeColor="accent1" w:themeShade="BF"/>
        </w:rPr>
        <w:t>Ci</w:t>
      </w:r>
      <w:r w:rsidRPr="00B37C44">
        <w:rPr>
          <w:bCs/>
          <w:i/>
          <w:iCs/>
          <w:color w:val="2E74B5" w:themeColor="accent1" w:themeShade="BF"/>
        </w:rPr>
        <w:t xml:space="preserve">-dessous des exemples d’actions </w:t>
      </w:r>
      <w:r w:rsidR="00B37C44" w:rsidRPr="00B37C44">
        <w:rPr>
          <w:bCs/>
          <w:i/>
          <w:iCs/>
          <w:color w:val="2E74B5" w:themeColor="accent1" w:themeShade="BF"/>
        </w:rPr>
        <w:t xml:space="preserve">non exhaustives </w:t>
      </w:r>
      <w:r w:rsidRPr="00B37C44">
        <w:rPr>
          <w:bCs/>
          <w:i/>
          <w:iCs/>
          <w:color w:val="2E74B5" w:themeColor="accent1" w:themeShade="BF"/>
        </w:rPr>
        <w:t>qui</w:t>
      </w:r>
      <w:r w:rsidR="00B37C44" w:rsidRPr="00B37C44">
        <w:rPr>
          <w:bCs/>
          <w:i/>
          <w:iCs/>
          <w:color w:val="2E74B5" w:themeColor="accent1" w:themeShade="BF"/>
        </w:rPr>
        <w:t xml:space="preserve"> peuvent vous guider dans l’élaboration de la feuille de route annuelle)</w:t>
      </w:r>
    </w:p>
    <w:p w14:paraId="0FE8DADD" w14:textId="77777777" w:rsidR="006C20A2" w:rsidRPr="00727AC3" w:rsidRDefault="006044F1" w:rsidP="005A5002">
      <w:pPr>
        <w:pStyle w:val="Paragraphedeliste"/>
        <w:jc w:val="both"/>
        <w:rPr>
          <w:b/>
          <w:sz w:val="28"/>
          <w:szCs w:val="28"/>
        </w:rPr>
      </w:pPr>
      <w:r w:rsidRPr="00727AC3">
        <w:rPr>
          <w:b/>
          <w:sz w:val="28"/>
          <w:szCs w:val="28"/>
        </w:rPr>
        <w:t xml:space="preserve"> </w:t>
      </w:r>
    </w:p>
    <w:p w14:paraId="4A9A63E8" w14:textId="034ECD21" w:rsidR="0070635E" w:rsidRDefault="006C20A2" w:rsidP="005A5002">
      <w:pPr>
        <w:jc w:val="both"/>
        <w:rPr>
          <w:sz w:val="28"/>
          <w:szCs w:val="28"/>
        </w:rPr>
      </w:pPr>
      <w:r w:rsidRPr="006C20A2">
        <w:rPr>
          <w:sz w:val="28"/>
          <w:szCs w:val="28"/>
        </w:rPr>
        <w:t xml:space="preserve"> </w:t>
      </w:r>
    </w:p>
    <w:p w14:paraId="08FC363E" w14:textId="77777777" w:rsidR="00A15103" w:rsidRDefault="00A15103" w:rsidP="005A5002">
      <w:pPr>
        <w:jc w:val="both"/>
        <w:rPr>
          <w:sz w:val="28"/>
          <w:szCs w:val="28"/>
        </w:rPr>
      </w:pPr>
    </w:p>
    <w:p w14:paraId="42071925" w14:textId="77777777" w:rsidR="00A15103" w:rsidRDefault="00A15103" w:rsidP="005A5002">
      <w:pPr>
        <w:jc w:val="both"/>
        <w:rPr>
          <w:sz w:val="28"/>
          <w:szCs w:val="28"/>
        </w:rPr>
      </w:pPr>
    </w:p>
    <w:p w14:paraId="691C3EB2" w14:textId="77777777" w:rsidR="00A15103" w:rsidRDefault="00A15103" w:rsidP="005A5002">
      <w:pPr>
        <w:jc w:val="both"/>
        <w:rPr>
          <w:sz w:val="28"/>
          <w:szCs w:val="28"/>
        </w:rPr>
      </w:pPr>
    </w:p>
    <w:p w14:paraId="7BBC86BA" w14:textId="77777777" w:rsidR="00A15103" w:rsidRDefault="00A15103" w:rsidP="005A5002">
      <w:pPr>
        <w:jc w:val="both"/>
        <w:rPr>
          <w:sz w:val="28"/>
          <w:szCs w:val="28"/>
        </w:rPr>
      </w:pPr>
    </w:p>
    <w:p w14:paraId="59757DA9" w14:textId="77777777" w:rsidR="00A15103" w:rsidRDefault="00A15103" w:rsidP="005A5002">
      <w:pPr>
        <w:jc w:val="both"/>
        <w:rPr>
          <w:sz w:val="28"/>
          <w:szCs w:val="28"/>
        </w:rPr>
      </w:pPr>
    </w:p>
    <w:p w14:paraId="5FFF2F68" w14:textId="77777777" w:rsidR="00A15103" w:rsidRDefault="00A15103" w:rsidP="005A5002">
      <w:pPr>
        <w:jc w:val="both"/>
        <w:rPr>
          <w:b/>
          <w:sz w:val="28"/>
          <w:szCs w:val="28"/>
        </w:rPr>
      </w:pPr>
    </w:p>
    <w:p w14:paraId="067457BC" w14:textId="77777777" w:rsidR="00A15103" w:rsidRDefault="00A15103">
      <w:pPr>
        <w:rPr>
          <w:b/>
          <w:sz w:val="28"/>
          <w:szCs w:val="28"/>
        </w:rPr>
      </w:pPr>
      <w:r>
        <w:rPr>
          <w:b/>
          <w:sz w:val="28"/>
          <w:szCs w:val="28"/>
        </w:rPr>
        <w:br w:type="page"/>
      </w:r>
    </w:p>
    <w:p w14:paraId="1FF7A77B" w14:textId="31F8F694" w:rsidR="0070635E" w:rsidRPr="001C7472" w:rsidRDefault="00A15103" w:rsidP="00A15103">
      <w:pPr>
        <w:jc w:val="center"/>
        <w:rPr>
          <w:b/>
          <w:color w:val="2E74B5" w:themeColor="accent1" w:themeShade="BF"/>
          <w:sz w:val="36"/>
          <w:szCs w:val="36"/>
        </w:rPr>
      </w:pPr>
      <w:r w:rsidRPr="001C7472">
        <w:rPr>
          <w:b/>
          <w:color w:val="2E74B5" w:themeColor="accent1" w:themeShade="BF"/>
          <w:sz w:val="36"/>
          <w:szCs w:val="36"/>
        </w:rPr>
        <w:lastRenderedPageBreak/>
        <w:t>F</w:t>
      </w:r>
      <w:r w:rsidR="0070635E" w:rsidRPr="001C7472">
        <w:rPr>
          <w:b/>
          <w:color w:val="2E74B5" w:themeColor="accent1" w:themeShade="BF"/>
          <w:sz w:val="36"/>
          <w:szCs w:val="36"/>
        </w:rPr>
        <w:t xml:space="preserve">euille de route </w:t>
      </w:r>
      <w:r w:rsidRPr="001C7472">
        <w:rPr>
          <w:b/>
          <w:color w:val="2E74B5" w:themeColor="accent1" w:themeShade="BF"/>
          <w:sz w:val="36"/>
          <w:szCs w:val="36"/>
        </w:rPr>
        <w:t>du référent handicap</w:t>
      </w:r>
    </w:p>
    <w:tbl>
      <w:tblPr>
        <w:tblStyle w:val="Grilledutableau"/>
        <w:tblW w:w="0" w:type="auto"/>
        <w:tblLook w:val="04A0" w:firstRow="1" w:lastRow="0" w:firstColumn="1" w:lastColumn="0" w:noHBand="0" w:noVBand="1"/>
      </w:tblPr>
      <w:tblGrid>
        <w:gridCol w:w="2019"/>
        <w:gridCol w:w="2568"/>
        <w:gridCol w:w="1312"/>
        <w:gridCol w:w="1526"/>
        <w:gridCol w:w="1637"/>
      </w:tblGrid>
      <w:tr w:rsidR="00950C28" w14:paraId="22CB915D" w14:textId="77777777" w:rsidTr="0070635E">
        <w:tc>
          <w:tcPr>
            <w:tcW w:w="2019" w:type="dxa"/>
          </w:tcPr>
          <w:p w14:paraId="70964B5D" w14:textId="03EE198D" w:rsidR="00950C28" w:rsidRPr="00A15103" w:rsidRDefault="00D04E22" w:rsidP="00A15103">
            <w:pPr>
              <w:jc w:val="center"/>
              <w:rPr>
                <w:sz w:val="24"/>
                <w:szCs w:val="24"/>
              </w:rPr>
            </w:pPr>
            <w:r w:rsidRPr="00A15103">
              <w:rPr>
                <w:sz w:val="24"/>
                <w:szCs w:val="24"/>
              </w:rPr>
              <w:t>Missions</w:t>
            </w:r>
          </w:p>
        </w:tc>
        <w:tc>
          <w:tcPr>
            <w:tcW w:w="2568" w:type="dxa"/>
          </w:tcPr>
          <w:p w14:paraId="50D629E4" w14:textId="5B720EC0" w:rsidR="00950C28" w:rsidRPr="00B37C44" w:rsidRDefault="003D1762" w:rsidP="00A15103">
            <w:pPr>
              <w:jc w:val="center"/>
              <w:rPr>
                <w:sz w:val="20"/>
                <w:szCs w:val="20"/>
              </w:rPr>
            </w:pPr>
            <w:r w:rsidRPr="00B37C44">
              <w:rPr>
                <w:sz w:val="24"/>
                <w:szCs w:val="24"/>
              </w:rPr>
              <w:t>O</w:t>
            </w:r>
            <w:r w:rsidR="00D04E22" w:rsidRPr="00B37C44">
              <w:rPr>
                <w:sz w:val="24"/>
                <w:szCs w:val="24"/>
              </w:rPr>
              <w:t>bjectif</w:t>
            </w:r>
          </w:p>
        </w:tc>
        <w:tc>
          <w:tcPr>
            <w:tcW w:w="1312" w:type="dxa"/>
          </w:tcPr>
          <w:p w14:paraId="4311FA74" w14:textId="77777777" w:rsidR="00950C28" w:rsidRPr="00A15103" w:rsidRDefault="00D04E22" w:rsidP="00A15103">
            <w:pPr>
              <w:jc w:val="center"/>
              <w:rPr>
                <w:sz w:val="24"/>
                <w:szCs w:val="24"/>
              </w:rPr>
            </w:pPr>
            <w:r w:rsidRPr="00A15103">
              <w:rPr>
                <w:sz w:val="24"/>
                <w:szCs w:val="24"/>
              </w:rPr>
              <w:t>Echéance</w:t>
            </w:r>
          </w:p>
        </w:tc>
        <w:tc>
          <w:tcPr>
            <w:tcW w:w="1526" w:type="dxa"/>
          </w:tcPr>
          <w:p w14:paraId="23C1F9D3" w14:textId="77777777" w:rsidR="00950C28" w:rsidRPr="00A15103" w:rsidRDefault="00D04E22" w:rsidP="00A15103">
            <w:pPr>
              <w:jc w:val="center"/>
              <w:rPr>
                <w:sz w:val="24"/>
                <w:szCs w:val="24"/>
              </w:rPr>
            </w:pPr>
            <w:r w:rsidRPr="00A15103">
              <w:rPr>
                <w:sz w:val="24"/>
                <w:szCs w:val="24"/>
              </w:rPr>
              <w:t>Moyen</w:t>
            </w:r>
          </w:p>
        </w:tc>
        <w:tc>
          <w:tcPr>
            <w:tcW w:w="1637" w:type="dxa"/>
          </w:tcPr>
          <w:p w14:paraId="6399EAA4" w14:textId="77777777" w:rsidR="00950C28" w:rsidRPr="00A15103" w:rsidRDefault="00D04E22" w:rsidP="00A15103">
            <w:pPr>
              <w:jc w:val="center"/>
              <w:rPr>
                <w:sz w:val="24"/>
                <w:szCs w:val="24"/>
              </w:rPr>
            </w:pPr>
            <w:r w:rsidRPr="00A15103">
              <w:rPr>
                <w:sz w:val="24"/>
                <w:szCs w:val="24"/>
              </w:rPr>
              <w:t>Critère d’évaluation</w:t>
            </w:r>
          </w:p>
        </w:tc>
      </w:tr>
      <w:tr w:rsidR="00956CA2" w14:paraId="5B2C3383" w14:textId="77777777" w:rsidTr="00A15103">
        <w:trPr>
          <w:trHeight w:val="3625"/>
        </w:trPr>
        <w:tc>
          <w:tcPr>
            <w:tcW w:w="2019" w:type="dxa"/>
          </w:tcPr>
          <w:p w14:paraId="0E59E260" w14:textId="086A4371" w:rsidR="00956CA2" w:rsidRPr="00133F34" w:rsidRDefault="00956CA2" w:rsidP="00F73568">
            <w:pPr>
              <w:contextualSpacing/>
              <w:jc w:val="both"/>
              <w:rPr>
                <w:rFonts w:cstheme="minorHAnsi"/>
                <w:b/>
                <w:bCs/>
              </w:rPr>
            </w:pPr>
            <w:r>
              <w:rPr>
                <w:rFonts w:cstheme="minorHAnsi"/>
                <w:b/>
                <w:bCs/>
              </w:rPr>
              <w:t xml:space="preserve">Constituer une équipe autour du référent handicap et </w:t>
            </w:r>
            <w:r w:rsidR="00EE1E7E">
              <w:rPr>
                <w:rFonts w:cstheme="minorHAnsi"/>
                <w:b/>
                <w:bCs/>
              </w:rPr>
              <w:t>installer la commission handicap</w:t>
            </w:r>
            <w:r>
              <w:rPr>
                <w:rFonts w:cstheme="minorHAnsi"/>
                <w:b/>
                <w:bCs/>
              </w:rPr>
              <w:t xml:space="preserve"> </w:t>
            </w:r>
          </w:p>
        </w:tc>
        <w:tc>
          <w:tcPr>
            <w:tcW w:w="2568" w:type="dxa"/>
          </w:tcPr>
          <w:p w14:paraId="30CE111F" w14:textId="77777777" w:rsidR="003D1762" w:rsidRPr="00B37C44" w:rsidRDefault="00E1397D">
            <w:pPr>
              <w:jc w:val="both"/>
              <w:rPr>
                <w:bCs/>
                <w:i/>
                <w:sz w:val="20"/>
                <w:szCs w:val="20"/>
              </w:rPr>
            </w:pPr>
            <w:r w:rsidRPr="00B37C44">
              <w:rPr>
                <w:bCs/>
                <w:i/>
                <w:sz w:val="20"/>
                <w:szCs w:val="20"/>
              </w:rPr>
              <w:t>Fédérer</w:t>
            </w:r>
            <w:r w:rsidR="00497D79" w:rsidRPr="00B37C44">
              <w:rPr>
                <w:bCs/>
                <w:i/>
                <w:sz w:val="20"/>
                <w:szCs w:val="20"/>
              </w:rPr>
              <w:t xml:space="preserve"> une dynamique en allant à la rencontre de l’ensemble des différents acteurs et services de l’établissement (administratifs, soignants, techniques…)</w:t>
            </w:r>
          </w:p>
          <w:p w14:paraId="63AAD288" w14:textId="77777777" w:rsidR="00A15103" w:rsidRPr="00B37C44" w:rsidRDefault="00A15103" w:rsidP="003D1762">
            <w:pPr>
              <w:jc w:val="both"/>
              <w:rPr>
                <w:bCs/>
                <w:i/>
                <w:sz w:val="20"/>
                <w:szCs w:val="20"/>
              </w:rPr>
            </w:pPr>
          </w:p>
          <w:p w14:paraId="221543CC" w14:textId="0D7BDBC5" w:rsidR="003D1762" w:rsidRPr="00B37C44" w:rsidRDefault="003D1762" w:rsidP="003D1762">
            <w:pPr>
              <w:jc w:val="both"/>
              <w:rPr>
                <w:bCs/>
                <w:i/>
                <w:sz w:val="20"/>
                <w:szCs w:val="20"/>
              </w:rPr>
            </w:pPr>
            <w:r w:rsidRPr="00B37C44">
              <w:rPr>
                <w:bCs/>
                <w:i/>
                <w:sz w:val="20"/>
                <w:szCs w:val="20"/>
              </w:rPr>
              <w:t xml:space="preserve">Mettre en valeur les actions probantes existantes </w:t>
            </w:r>
          </w:p>
          <w:p w14:paraId="7252A533" w14:textId="77777777" w:rsidR="00A15103" w:rsidRPr="00B37C44" w:rsidRDefault="00A15103" w:rsidP="003D1762">
            <w:pPr>
              <w:jc w:val="both"/>
              <w:rPr>
                <w:bCs/>
                <w:i/>
                <w:iCs/>
                <w:sz w:val="20"/>
                <w:szCs w:val="20"/>
              </w:rPr>
            </w:pPr>
          </w:p>
          <w:p w14:paraId="294E3A2B" w14:textId="67989833" w:rsidR="00497D79" w:rsidRPr="00B37C44" w:rsidRDefault="003D1762" w:rsidP="00A15103">
            <w:pPr>
              <w:jc w:val="both"/>
              <w:rPr>
                <w:rFonts w:ascii="Calibri" w:hAnsi="Calibri" w:cs="Calibri"/>
                <w:bCs/>
                <w:iCs/>
                <w:sz w:val="20"/>
                <w:szCs w:val="20"/>
              </w:rPr>
            </w:pPr>
            <w:r w:rsidRPr="00B37C44">
              <w:rPr>
                <w:bCs/>
                <w:i/>
                <w:iCs/>
                <w:sz w:val="20"/>
                <w:szCs w:val="20"/>
              </w:rPr>
              <w:t>Assurer une veille documentaire en lien avec sa mission</w:t>
            </w:r>
          </w:p>
        </w:tc>
        <w:tc>
          <w:tcPr>
            <w:tcW w:w="1312" w:type="dxa"/>
          </w:tcPr>
          <w:p w14:paraId="391A4D6D" w14:textId="77777777" w:rsidR="00956CA2" w:rsidRDefault="00956CA2" w:rsidP="00E230BD">
            <w:pPr>
              <w:jc w:val="both"/>
              <w:rPr>
                <w:sz w:val="28"/>
                <w:szCs w:val="28"/>
              </w:rPr>
            </w:pPr>
          </w:p>
        </w:tc>
        <w:tc>
          <w:tcPr>
            <w:tcW w:w="1526" w:type="dxa"/>
          </w:tcPr>
          <w:p w14:paraId="41192537" w14:textId="77777777" w:rsidR="00956CA2" w:rsidRDefault="00956CA2" w:rsidP="00E230BD">
            <w:pPr>
              <w:jc w:val="both"/>
              <w:rPr>
                <w:rFonts w:cstheme="minorHAnsi"/>
                <w:bCs/>
                <w:i/>
              </w:rPr>
            </w:pPr>
          </w:p>
        </w:tc>
        <w:tc>
          <w:tcPr>
            <w:tcW w:w="1637" w:type="dxa"/>
          </w:tcPr>
          <w:p w14:paraId="7CB587EB" w14:textId="77777777" w:rsidR="00956CA2" w:rsidRDefault="00956CA2" w:rsidP="00E230BD">
            <w:pPr>
              <w:jc w:val="both"/>
              <w:rPr>
                <w:sz w:val="28"/>
                <w:szCs w:val="28"/>
              </w:rPr>
            </w:pPr>
          </w:p>
        </w:tc>
      </w:tr>
      <w:tr w:rsidR="00EE007A" w14:paraId="27CAD789" w14:textId="77777777" w:rsidTr="00A15103">
        <w:trPr>
          <w:trHeight w:val="1199"/>
        </w:trPr>
        <w:tc>
          <w:tcPr>
            <w:tcW w:w="2019" w:type="dxa"/>
            <w:vMerge w:val="restart"/>
          </w:tcPr>
          <w:p w14:paraId="36FAFB6F" w14:textId="06F581B0" w:rsidR="00EE007A" w:rsidRPr="00133F34" w:rsidRDefault="00EE007A" w:rsidP="00EE007A">
            <w:pPr>
              <w:spacing w:after="160" w:line="259" w:lineRule="auto"/>
              <w:contextualSpacing/>
              <w:jc w:val="both"/>
              <w:rPr>
                <w:rFonts w:ascii="Calibri" w:hAnsi="Calibri" w:cs="Calibri"/>
                <w:bCs/>
                <w:i/>
              </w:rPr>
            </w:pPr>
            <w:r w:rsidRPr="00133F34">
              <w:rPr>
                <w:rFonts w:ascii="Calibri" w:hAnsi="Calibri" w:cs="Calibri"/>
                <w:b/>
              </w:rPr>
              <w:t>Etablir un plan de communication</w:t>
            </w:r>
            <w:r w:rsidRPr="00133F34">
              <w:rPr>
                <w:rFonts w:ascii="Calibri" w:hAnsi="Calibri" w:cs="Calibri"/>
              </w:rPr>
              <w:t xml:space="preserve"> </w:t>
            </w:r>
            <w:r w:rsidR="007B276F">
              <w:rPr>
                <w:rFonts w:ascii="Calibri" w:hAnsi="Calibri" w:cs="Calibri"/>
              </w:rPr>
              <w:t xml:space="preserve">interne et externe </w:t>
            </w:r>
            <w:r w:rsidRPr="00133F34">
              <w:rPr>
                <w:rFonts w:ascii="Calibri" w:hAnsi="Calibri" w:cs="Calibri"/>
                <w:bCs/>
              </w:rPr>
              <w:t>en lien avec les services ad-hoc de l’établissement</w:t>
            </w:r>
          </w:p>
          <w:p w14:paraId="4B719CD3" w14:textId="77777777" w:rsidR="00EE007A" w:rsidRPr="00133F34" w:rsidRDefault="00EE007A" w:rsidP="00EE007A">
            <w:pPr>
              <w:contextualSpacing/>
              <w:jc w:val="both"/>
              <w:rPr>
                <w:rFonts w:cstheme="minorHAnsi"/>
                <w:b/>
                <w:bCs/>
              </w:rPr>
            </w:pPr>
          </w:p>
        </w:tc>
        <w:tc>
          <w:tcPr>
            <w:tcW w:w="2568" w:type="dxa"/>
          </w:tcPr>
          <w:p w14:paraId="609A2038" w14:textId="0D3C955B" w:rsidR="00EE007A" w:rsidRPr="00B37C44" w:rsidRDefault="00EE007A" w:rsidP="00A15103">
            <w:pPr>
              <w:jc w:val="both"/>
              <w:rPr>
                <w:rFonts w:ascii="Calibri" w:hAnsi="Calibri" w:cs="Calibri"/>
                <w:bCs/>
                <w:i/>
                <w:sz w:val="20"/>
                <w:szCs w:val="20"/>
              </w:rPr>
            </w:pPr>
            <w:r w:rsidRPr="00B37C44">
              <w:rPr>
                <w:rFonts w:ascii="Calibri" w:hAnsi="Calibri" w:cs="Calibri"/>
                <w:i/>
                <w:iCs/>
                <w:color w:val="000000"/>
                <w:sz w:val="20"/>
                <w:szCs w:val="20"/>
              </w:rPr>
              <w:t>Présen</w:t>
            </w:r>
            <w:r w:rsidR="00E1397D" w:rsidRPr="00B37C44">
              <w:rPr>
                <w:rFonts w:ascii="Calibri" w:hAnsi="Calibri" w:cs="Calibri"/>
                <w:i/>
                <w:iCs/>
                <w:color w:val="000000"/>
                <w:sz w:val="20"/>
                <w:szCs w:val="20"/>
              </w:rPr>
              <w:t>ter</w:t>
            </w:r>
            <w:r w:rsidRPr="00B37C44">
              <w:rPr>
                <w:rFonts w:ascii="Calibri" w:hAnsi="Calibri" w:cs="Calibri"/>
                <w:i/>
                <w:iCs/>
                <w:color w:val="000000"/>
                <w:sz w:val="20"/>
                <w:szCs w:val="20"/>
              </w:rPr>
              <w:t xml:space="preserve"> la démarche </w:t>
            </w:r>
            <w:r w:rsidR="007B276F" w:rsidRPr="00B37C44">
              <w:rPr>
                <w:rFonts w:ascii="Calibri" w:hAnsi="Calibri" w:cs="Calibri"/>
                <w:i/>
                <w:iCs/>
                <w:color w:val="000000"/>
                <w:sz w:val="20"/>
                <w:szCs w:val="20"/>
              </w:rPr>
              <w:t xml:space="preserve">dans </w:t>
            </w:r>
            <w:r w:rsidR="00E1397D" w:rsidRPr="00B37C44">
              <w:rPr>
                <w:rFonts w:ascii="Calibri" w:hAnsi="Calibri" w:cs="Calibri"/>
                <w:i/>
                <w:iCs/>
                <w:color w:val="000000"/>
                <w:sz w:val="20"/>
                <w:szCs w:val="20"/>
              </w:rPr>
              <w:t xml:space="preserve">les </w:t>
            </w:r>
            <w:r w:rsidR="007B276F" w:rsidRPr="00B37C44">
              <w:rPr>
                <w:rFonts w:ascii="Calibri" w:hAnsi="Calibri" w:cs="Calibri"/>
                <w:i/>
                <w:iCs/>
                <w:color w:val="000000"/>
                <w:sz w:val="20"/>
                <w:szCs w:val="20"/>
              </w:rPr>
              <w:t>différentes instances internes (</w:t>
            </w:r>
            <w:r w:rsidRPr="00B37C44">
              <w:rPr>
                <w:rFonts w:ascii="Calibri" w:hAnsi="Calibri" w:cs="Calibri"/>
                <w:i/>
                <w:iCs/>
                <w:color w:val="000000"/>
                <w:sz w:val="20"/>
                <w:szCs w:val="20"/>
              </w:rPr>
              <w:t>CME, commission des usagers</w:t>
            </w:r>
            <w:r w:rsidR="001516E7" w:rsidRPr="00B37C44">
              <w:rPr>
                <w:rFonts w:ascii="Calibri" w:hAnsi="Calibri" w:cs="Calibri"/>
                <w:i/>
                <w:iCs/>
                <w:color w:val="000000"/>
                <w:sz w:val="20"/>
                <w:szCs w:val="20"/>
              </w:rPr>
              <w:t>…)</w:t>
            </w:r>
          </w:p>
        </w:tc>
        <w:tc>
          <w:tcPr>
            <w:tcW w:w="1312" w:type="dxa"/>
          </w:tcPr>
          <w:p w14:paraId="13D2EED2" w14:textId="77777777" w:rsidR="00EE007A" w:rsidRDefault="00EE007A" w:rsidP="00EE007A">
            <w:pPr>
              <w:jc w:val="both"/>
              <w:rPr>
                <w:sz w:val="28"/>
                <w:szCs w:val="28"/>
              </w:rPr>
            </w:pPr>
          </w:p>
        </w:tc>
        <w:tc>
          <w:tcPr>
            <w:tcW w:w="1526" w:type="dxa"/>
          </w:tcPr>
          <w:p w14:paraId="1E20A60A" w14:textId="77777777" w:rsidR="00EE007A" w:rsidRDefault="00EE007A" w:rsidP="00EE007A">
            <w:pPr>
              <w:jc w:val="both"/>
              <w:rPr>
                <w:rFonts w:cstheme="minorHAnsi"/>
                <w:bCs/>
                <w:i/>
              </w:rPr>
            </w:pPr>
          </w:p>
        </w:tc>
        <w:tc>
          <w:tcPr>
            <w:tcW w:w="1637" w:type="dxa"/>
          </w:tcPr>
          <w:p w14:paraId="658E8680" w14:textId="77777777" w:rsidR="00EE007A" w:rsidRDefault="00EE007A" w:rsidP="00EE007A">
            <w:pPr>
              <w:jc w:val="both"/>
              <w:rPr>
                <w:sz w:val="28"/>
                <w:szCs w:val="28"/>
              </w:rPr>
            </w:pPr>
          </w:p>
        </w:tc>
      </w:tr>
      <w:tr w:rsidR="00EE007A" w14:paraId="660FABF0" w14:textId="77777777" w:rsidTr="0070635E">
        <w:trPr>
          <w:trHeight w:val="1679"/>
        </w:trPr>
        <w:tc>
          <w:tcPr>
            <w:tcW w:w="2019" w:type="dxa"/>
            <w:vMerge/>
          </w:tcPr>
          <w:p w14:paraId="1C3BED6A" w14:textId="77777777" w:rsidR="00EE007A" w:rsidRPr="00133F34" w:rsidRDefault="00EE007A" w:rsidP="00EE007A">
            <w:pPr>
              <w:contextualSpacing/>
              <w:jc w:val="both"/>
              <w:rPr>
                <w:rFonts w:cstheme="minorHAnsi"/>
                <w:b/>
                <w:bCs/>
              </w:rPr>
            </w:pPr>
          </w:p>
        </w:tc>
        <w:tc>
          <w:tcPr>
            <w:tcW w:w="2568" w:type="dxa"/>
          </w:tcPr>
          <w:p w14:paraId="420FBAAC" w14:textId="1600E414" w:rsidR="00EE007A" w:rsidRPr="00B37C44" w:rsidRDefault="00E1397D" w:rsidP="00A15103">
            <w:pPr>
              <w:jc w:val="both"/>
              <w:rPr>
                <w:rFonts w:ascii="Calibri" w:hAnsi="Calibri" w:cs="Calibri"/>
                <w:bCs/>
                <w:i/>
                <w:sz w:val="20"/>
                <w:szCs w:val="20"/>
              </w:rPr>
            </w:pPr>
            <w:r w:rsidRPr="00B37C44">
              <w:rPr>
                <w:rFonts w:ascii="Calibri" w:hAnsi="Calibri" w:cs="Calibri"/>
                <w:i/>
                <w:iCs/>
                <w:color w:val="000000"/>
                <w:sz w:val="20"/>
                <w:szCs w:val="20"/>
              </w:rPr>
              <w:t>Utiliser tous les moyens de communication pour faire connaitre le référent handicap (f</w:t>
            </w:r>
            <w:r w:rsidR="007B276F" w:rsidRPr="00B37C44">
              <w:rPr>
                <w:rFonts w:ascii="Calibri" w:hAnsi="Calibri" w:cs="Calibri"/>
                <w:i/>
                <w:iCs/>
                <w:color w:val="000000"/>
                <w:sz w:val="20"/>
                <w:szCs w:val="20"/>
              </w:rPr>
              <w:t>lyers, affichage, site internet, intranet, gazette…</w:t>
            </w:r>
            <w:r w:rsidRPr="00B37C44">
              <w:rPr>
                <w:rFonts w:ascii="Calibri" w:hAnsi="Calibri" w:cs="Calibri"/>
                <w:i/>
                <w:iCs/>
                <w:color w:val="000000"/>
                <w:sz w:val="20"/>
                <w:szCs w:val="20"/>
              </w:rPr>
              <w:t>)</w:t>
            </w:r>
          </w:p>
        </w:tc>
        <w:tc>
          <w:tcPr>
            <w:tcW w:w="1312" w:type="dxa"/>
          </w:tcPr>
          <w:p w14:paraId="7079370B" w14:textId="77777777" w:rsidR="00EE007A" w:rsidRDefault="00EE007A" w:rsidP="00EE007A">
            <w:pPr>
              <w:jc w:val="both"/>
              <w:rPr>
                <w:sz w:val="28"/>
                <w:szCs w:val="28"/>
              </w:rPr>
            </w:pPr>
          </w:p>
        </w:tc>
        <w:tc>
          <w:tcPr>
            <w:tcW w:w="1526" w:type="dxa"/>
          </w:tcPr>
          <w:p w14:paraId="754183AC" w14:textId="77777777" w:rsidR="00EE007A" w:rsidRDefault="00EE007A" w:rsidP="00EE007A">
            <w:pPr>
              <w:jc w:val="both"/>
              <w:rPr>
                <w:rFonts w:cstheme="minorHAnsi"/>
                <w:bCs/>
                <w:i/>
              </w:rPr>
            </w:pPr>
          </w:p>
        </w:tc>
        <w:tc>
          <w:tcPr>
            <w:tcW w:w="1637" w:type="dxa"/>
          </w:tcPr>
          <w:p w14:paraId="6D65663A" w14:textId="77777777" w:rsidR="00EE007A" w:rsidRDefault="00EE007A" w:rsidP="00EE007A">
            <w:pPr>
              <w:jc w:val="both"/>
              <w:rPr>
                <w:sz w:val="28"/>
                <w:szCs w:val="28"/>
              </w:rPr>
            </w:pPr>
          </w:p>
        </w:tc>
      </w:tr>
      <w:tr w:rsidR="00EE007A" w14:paraId="555A685A" w14:textId="77777777" w:rsidTr="00A15103">
        <w:trPr>
          <w:trHeight w:val="1001"/>
        </w:trPr>
        <w:tc>
          <w:tcPr>
            <w:tcW w:w="2019" w:type="dxa"/>
            <w:vMerge w:val="restart"/>
          </w:tcPr>
          <w:p w14:paraId="769452F5" w14:textId="4C073FEE" w:rsidR="00EE007A" w:rsidRDefault="00EE007A" w:rsidP="00EE007A">
            <w:pPr>
              <w:spacing w:after="160" w:line="259" w:lineRule="auto"/>
              <w:contextualSpacing/>
              <w:jc w:val="both"/>
              <w:rPr>
                <w:rFonts w:cstheme="minorHAnsi"/>
                <w:b/>
                <w:bCs/>
              </w:rPr>
            </w:pPr>
            <w:r w:rsidRPr="00133F34">
              <w:rPr>
                <w:rFonts w:cstheme="minorHAnsi"/>
                <w:b/>
                <w:bCs/>
              </w:rPr>
              <w:t>Évalu</w:t>
            </w:r>
            <w:r w:rsidR="003B22B9">
              <w:rPr>
                <w:rFonts w:cstheme="minorHAnsi"/>
                <w:b/>
                <w:bCs/>
              </w:rPr>
              <w:t>er</w:t>
            </w:r>
            <w:r w:rsidRPr="00133F34">
              <w:rPr>
                <w:rFonts w:cstheme="minorHAnsi"/>
                <w:b/>
                <w:bCs/>
              </w:rPr>
              <w:t xml:space="preserve"> </w:t>
            </w:r>
            <w:r w:rsidR="003B22B9">
              <w:rPr>
                <w:rFonts w:cstheme="minorHAnsi"/>
                <w:b/>
                <w:bCs/>
              </w:rPr>
              <w:t>l</w:t>
            </w:r>
            <w:r w:rsidRPr="00133F34">
              <w:rPr>
                <w:rFonts w:cstheme="minorHAnsi"/>
                <w:b/>
                <w:bCs/>
              </w:rPr>
              <w:t xml:space="preserve">es besoins </w:t>
            </w:r>
          </w:p>
          <w:p w14:paraId="333F675B" w14:textId="77777777" w:rsidR="00EE007A" w:rsidRPr="00133F34" w:rsidRDefault="00EE007A" w:rsidP="00EE007A">
            <w:pPr>
              <w:spacing w:after="160" w:line="259" w:lineRule="auto"/>
              <w:contextualSpacing/>
              <w:jc w:val="both"/>
              <w:rPr>
                <w:rFonts w:cstheme="minorHAnsi"/>
                <w:bCs/>
                <w:i/>
              </w:rPr>
            </w:pPr>
            <w:r w:rsidRPr="00133F34">
              <w:rPr>
                <w:rFonts w:cstheme="minorHAnsi"/>
                <w:bCs/>
              </w:rPr>
              <w:t>Réaliser un diagnostic des bes</w:t>
            </w:r>
            <w:r>
              <w:rPr>
                <w:rFonts w:cstheme="minorHAnsi"/>
                <w:bCs/>
              </w:rPr>
              <w:t xml:space="preserve">oins en matière d'accessibilité </w:t>
            </w:r>
            <w:r w:rsidRPr="00133F34">
              <w:rPr>
                <w:rFonts w:cstheme="minorHAnsi"/>
                <w:bCs/>
              </w:rPr>
              <w:t>et d'accompagne</w:t>
            </w:r>
            <w:r>
              <w:rPr>
                <w:rFonts w:cstheme="minorHAnsi"/>
                <w:bCs/>
              </w:rPr>
              <w:t xml:space="preserve">ment des personnes en situation </w:t>
            </w:r>
            <w:r w:rsidRPr="00133F34">
              <w:rPr>
                <w:rFonts w:cstheme="minorHAnsi"/>
                <w:bCs/>
              </w:rPr>
              <w:t>de handicap au sein de l'établissement</w:t>
            </w:r>
            <w:r w:rsidRPr="00133F34">
              <w:rPr>
                <w:rFonts w:cstheme="minorHAnsi"/>
                <w:bCs/>
                <w:i/>
              </w:rPr>
              <w:t>.</w:t>
            </w:r>
          </w:p>
          <w:p w14:paraId="226CECB2" w14:textId="77777777" w:rsidR="00EE007A" w:rsidRDefault="00EE007A" w:rsidP="00EE007A">
            <w:pPr>
              <w:jc w:val="both"/>
              <w:rPr>
                <w:sz w:val="28"/>
                <w:szCs w:val="28"/>
              </w:rPr>
            </w:pPr>
          </w:p>
        </w:tc>
        <w:tc>
          <w:tcPr>
            <w:tcW w:w="2568" w:type="dxa"/>
            <w:vMerge w:val="restart"/>
          </w:tcPr>
          <w:p w14:paraId="47C12BF3" w14:textId="3A552C9E" w:rsidR="00EE007A" w:rsidRPr="00B37C44" w:rsidRDefault="00EE007A" w:rsidP="00EE007A">
            <w:pPr>
              <w:jc w:val="both"/>
              <w:rPr>
                <w:rFonts w:ascii="Calibri" w:hAnsi="Calibri" w:cs="Calibri"/>
                <w:bCs/>
                <w:i/>
                <w:sz w:val="20"/>
                <w:szCs w:val="20"/>
              </w:rPr>
            </w:pPr>
            <w:r w:rsidRPr="00B37C44">
              <w:rPr>
                <w:rFonts w:ascii="Calibri" w:hAnsi="Calibri" w:cs="Calibri"/>
                <w:bCs/>
                <w:i/>
                <w:sz w:val="20"/>
                <w:szCs w:val="20"/>
              </w:rPr>
              <w:t>Repérer/cartographier les ressources internes et externes susceptibles d’intervenir dans le parcours d’accès aux soins de la PSH</w:t>
            </w:r>
            <w:r w:rsidRPr="00B37C44">
              <w:rPr>
                <w:rFonts w:cstheme="minorHAnsi"/>
                <w:bCs/>
                <w:i/>
                <w:sz w:val="20"/>
                <w:szCs w:val="20"/>
              </w:rPr>
              <w:t xml:space="preserve"> </w:t>
            </w:r>
            <w:r w:rsidR="003D1762" w:rsidRPr="00B37C44">
              <w:rPr>
                <w:rFonts w:ascii="Calibri" w:hAnsi="Calibri" w:cs="Calibri"/>
                <w:bCs/>
                <w:i/>
                <w:sz w:val="20"/>
                <w:szCs w:val="20"/>
              </w:rPr>
              <w:t xml:space="preserve">(protocole d’accueil, outils d’évaluation de la douleur, signalétique, outils de communication…) </w:t>
            </w:r>
          </w:p>
          <w:p w14:paraId="67C5D216" w14:textId="77777777" w:rsidR="00A15103" w:rsidRPr="00B37C44" w:rsidRDefault="00A15103" w:rsidP="00EE007A">
            <w:pPr>
              <w:jc w:val="both"/>
              <w:rPr>
                <w:rFonts w:cstheme="minorHAnsi"/>
                <w:bCs/>
                <w:i/>
                <w:sz w:val="20"/>
                <w:szCs w:val="20"/>
              </w:rPr>
            </w:pPr>
          </w:p>
          <w:p w14:paraId="72967E05" w14:textId="6413D456" w:rsidR="007B276F" w:rsidRPr="00B37C44" w:rsidRDefault="007B276F" w:rsidP="00EE007A">
            <w:pPr>
              <w:jc w:val="both"/>
              <w:rPr>
                <w:rFonts w:cstheme="minorHAnsi"/>
                <w:bCs/>
                <w:i/>
                <w:sz w:val="20"/>
                <w:szCs w:val="20"/>
              </w:rPr>
            </w:pPr>
            <w:r w:rsidRPr="00B37C44">
              <w:rPr>
                <w:rFonts w:cstheme="minorHAnsi"/>
                <w:bCs/>
                <w:i/>
                <w:sz w:val="20"/>
                <w:szCs w:val="20"/>
              </w:rPr>
              <w:t xml:space="preserve">Identifier </w:t>
            </w:r>
            <w:r w:rsidR="00B05243" w:rsidRPr="00B37C44">
              <w:rPr>
                <w:rFonts w:cstheme="minorHAnsi"/>
                <w:bCs/>
                <w:i/>
                <w:sz w:val="20"/>
                <w:szCs w:val="20"/>
              </w:rPr>
              <w:t>l</w:t>
            </w:r>
            <w:r w:rsidRPr="00B37C44">
              <w:rPr>
                <w:rFonts w:cstheme="minorHAnsi"/>
                <w:bCs/>
                <w:i/>
                <w:sz w:val="20"/>
                <w:szCs w:val="20"/>
              </w:rPr>
              <w:t>es difficultés rencontrées sur des situations individuelles</w:t>
            </w:r>
          </w:p>
          <w:p w14:paraId="6F355C9A" w14:textId="77777777" w:rsidR="00A15103" w:rsidRPr="00B37C44" w:rsidRDefault="00A15103" w:rsidP="00A15103">
            <w:pPr>
              <w:jc w:val="both"/>
              <w:rPr>
                <w:rFonts w:cstheme="minorHAnsi"/>
                <w:bCs/>
                <w:i/>
                <w:sz w:val="20"/>
                <w:szCs w:val="20"/>
              </w:rPr>
            </w:pPr>
          </w:p>
          <w:p w14:paraId="58BFE776" w14:textId="68DC8709" w:rsidR="00EE007A" w:rsidRPr="00B37C44" w:rsidRDefault="007B276F" w:rsidP="00A15103">
            <w:pPr>
              <w:jc w:val="both"/>
              <w:rPr>
                <w:rFonts w:cstheme="minorHAnsi"/>
                <w:bCs/>
                <w:i/>
                <w:sz w:val="20"/>
                <w:szCs w:val="20"/>
              </w:rPr>
            </w:pPr>
            <w:r w:rsidRPr="00B37C44">
              <w:rPr>
                <w:rFonts w:cstheme="minorHAnsi"/>
                <w:bCs/>
                <w:i/>
                <w:sz w:val="20"/>
                <w:szCs w:val="20"/>
              </w:rPr>
              <w:t>S’appuyer sur les réclamations, la commission des usagers</w:t>
            </w:r>
          </w:p>
        </w:tc>
        <w:tc>
          <w:tcPr>
            <w:tcW w:w="1312" w:type="dxa"/>
          </w:tcPr>
          <w:p w14:paraId="551F8012" w14:textId="77777777" w:rsidR="00EE007A" w:rsidRDefault="00EE007A" w:rsidP="00EE007A">
            <w:pPr>
              <w:jc w:val="both"/>
              <w:rPr>
                <w:sz w:val="28"/>
                <w:szCs w:val="28"/>
              </w:rPr>
            </w:pPr>
          </w:p>
        </w:tc>
        <w:tc>
          <w:tcPr>
            <w:tcW w:w="1526" w:type="dxa"/>
          </w:tcPr>
          <w:p w14:paraId="34810317" w14:textId="77777777" w:rsidR="00EE007A" w:rsidRPr="004A572D" w:rsidRDefault="00EE007A" w:rsidP="00EE007A">
            <w:pPr>
              <w:jc w:val="both"/>
              <w:rPr>
                <w:rFonts w:cstheme="minorHAnsi"/>
                <w:bCs/>
                <w:i/>
              </w:rPr>
            </w:pPr>
            <w:r>
              <w:rPr>
                <w:rFonts w:cstheme="minorHAnsi"/>
                <w:bCs/>
                <w:i/>
              </w:rPr>
              <w:t xml:space="preserve">Réalisation </w:t>
            </w:r>
            <w:r w:rsidRPr="004A572D">
              <w:rPr>
                <w:rFonts w:cstheme="minorHAnsi"/>
                <w:bCs/>
                <w:i/>
              </w:rPr>
              <w:t>d’un questionnaire/ enquête</w:t>
            </w:r>
          </w:p>
          <w:p w14:paraId="546046F2" w14:textId="77777777" w:rsidR="00EE007A" w:rsidRDefault="00EE007A" w:rsidP="00EE007A">
            <w:pPr>
              <w:jc w:val="both"/>
              <w:rPr>
                <w:sz w:val="28"/>
                <w:szCs w:val="28"/>
              </w:rPr>
            </w:pPr>
          </w:p>
        </w:tc>
        <w:tc>
          <w:tcPr>
            <w:tcW w:w="1637" w:type="dxa"/>
          </w:tcPr>
          <w:p w14:paraId="0C8E9798" w14:textId="77777777" w:rsidR="00EE007A" w:rsidRDefault="00EE007A" w:rsidP="00EE007A">
            <w:pPr>
              <w:jc w:val="both"/>
              <w:rPr>
                <w:sz w:val="28"/>
                <w:szCs w:val="28"/>
              </w:rPr>
            </w:pPr>
          </w:p>
        </w:tc>
      </w:tr>
      <w:tr w:rsidR="00EE007A" w14:paraId="7BEEED16" w14:textId="77777777" w:rsidTr="0070635E">
        <w:trPr>
          <w:trHeight w:val="1677"/>
        </w:trPr>
        <w:tc>
          <w:tcPr>
            <w:tcW w:w="2019" w:type="dxa"/>
            <w:vMerge/>
          </w:tcPr>
          <w:p w14:paraId="08621F23" w14:textId="77777777" w:rsidR="00EE007A" w:rsidRPr="00133F34" w:rsidRDefault="00EE007A" w:rsidP="00EE007A">
            <w:pPr>
              <w:contextualSpacing/>
              <w:jc w:val="both"/>
              <w:rPr>
                <w:rFonts w:cstheme="minorHAnsi"/>
                <w:b/>
                <w:bCs/>
              </w:rPr>
            </w:pPr>
          </w:p>
        </w:tc>
        <w:tc>
          <w:tcPr>
            <w:tcW w:w="2568" w:type="dxa"/>
            <w:vMerge/>
          </w:tcPr>
          <w:p w14:paraId="37513E68" w14:textId="77777777" w:rsidR="00EE007A" w:rsidRPr="00B37C44" w:rsidRDefault="00EE007A" w:rsidP="00EE007A">
            <w:pPr>
              <w:pStyle w:val="Paragraphedeliste"/>
              <w:contextualSpacing w:val="0"/>
              <w:jc w:val="both"/>
              <w:rPr>
                <w:rFonts w:cstheme="minorHAnsi"/>
                <w:bCs/>
                <w:i/>
                <w:sz w:val="20"/>
                <w:szCs w:val="20"/>
              </w:rPr>
            </w:pPr>
          </w:p>
        </w:tc>
        <w:tc>
          <w:tcPr>
            <w:tcW w:w="1312" w:type="dxa"/>
          </w:tcPr>
          <w:p w14:paraId="42D3FA91" w14:textId="77777777" w:rsidR="00EE007A" w:rsidRDefault="00EE007A" w:rsidP="00EE007A">
            <w:pPr>
              <w:jc w:val="both"/>
              <w:rPr>
                <w:sz w:val="28"/>
                <w:szCs w:val="28"/>
              </w:rPr>
            </w:pPr>
          </w:p>
        </w:tc>
        <w:tc>
          <w:tcPr>
            <w:tcW w:w="1526" w:type="dxa"/>
          </w:tcPr>
          <w:p w14:paraId="59405DE6" w14:textId="77777777" w:rsidR="00EE007A" w:rsidRDefault="00EE007A" w:rsidP="00EE007A">
            <w:pPr>
              <w:jc w:val="both"/>
              <w:rPr>
                <w:sz w:val="28"/>
                <w:szCs w:val="28"/>
              </w:rPr>
            </w:pPr>
          </w:p>
        </w:tc>
        <w:tc>
          <w:tcPr>
            <w:tcW w:w="1637" w:type="dxa"/>
          </w:tcPr>
          <w:p w14:paraId="155F1680" w14:textId="77777777" w:rsidR="00EE007A" w:rsidRDefault="00EE007A" w:rsidP="00EE007A">
            <w:pPr>
              <w:jc w:val="both"/>
              <w:rPr>
                <w:sz w:val="28"/>
                <w:szCs w:val="28"/>
              </w:rPr>
            </w:pPr>
          </w:p>
        </w:tc>
      </w:tr>
      <w:tr w:rsidR="00EE007A" w14:paraId="48088558" w14:textId="77777777" w:rsidTr="0070635E">
        <w:tc>
          <w:tcPr>
            <w:tcW w:w="2019" w:type="dxa"/>
          </w:tcPr>
          <w:p w14:paraId="360CB7A1" w14:textId="1B37D997" w:rsidR="00EE007A" w:rsidRDefault="00EE007A" w:rsidP="00EE007A">
            <w:pPr>
              <w:spacing w:after="160" w:line="259" w:lineRule="auto"/>
              <w:contextualSpacing/>
              <w:jc w:val="both"/>
              <w:rPr>
                <w:rFonts w:ascii="Calibri" w:hAnsi="Calibri" w:cs="Calibri"/>
                <w:b/>
                <w:bCs/>
              </w:rPr>
            </w:pPr>
            <w:r w:rsidRPr="00133F34">
              <w:rPr>
                <w:rFonts w:ascii="Calibri" w:hAnsi="Calibri" w:cs="Calibri"/>
                <w:b/>
              </w:rPr>
              <w:t>Accompagne</w:t>
            </w:r>
            <w:r w:rsidR="003B22B9">
              <w:rPr>
                <w:rFonts w:ascii="Calibri" w:hAnsi="Calibri" w:cs="Calibri"/>
                <w:b/>
              </w:rPr>
              <w:t>r l</w:t>
            </w:r>
            <w:r w:rsidRPr="00133F34">
              <w:rPr>
                <w:rFonts w:ascii="Calibri" w:hAnsi="Calibri" w:cs="Calibri"/>
                <w:b/>
              </w:rPr>
              <w:t>es patients</w:t>
            </w:r>
            <w:r w:rsidRPr="00133F34">
              <w:rPr>
                <w:rFonts w:ascii="Calibri" w:hAnsi="Calibri" w:cs="Calibri"/>
              </w:rPr>
              <w:t xml:space="preserve"> </w:t>
            </w:r>
            <w:r w:rsidRPr="00133F34">
              <w:rPr>
                <w:rFonts w:ascii="Calibri" w:hAnsi="Calibri" w:cs="Calibri"/>
                <w:b/>
                <w:bCs/>
              </w:rPr>
              <w:t>en situation de handicap</w:t>
            </w:r>
          </w:p>
          <w:p w14:paraId="20ED6D3D" w14:textId="77777777" w:rsidR="00EE007A" w:rsidRPr="00133F34" w:rsidRDefault="00EE007A" w:rsidP="00EE007A">
            <w:pPr>
              <w:spacing w:after="160" w:line="259" w:lineRule="auto"/>
              <w:contextualSpacing/>
              <w:jc w:val="both"/>
              <w:rPr>
                <w:rFonts w:ascii="Calibri" w:hAnsi="Calibri" w:cs="Calibri"/>
                <w:bCs/>
              </w:rPr>
            </w:pPr>
            <w:r w:rsidRPr="00133F34">
              <w:rPr>
                <w:rFonts w:ascii="Calibri" w:hAnsi="Calibri" w:cs="Calibri"/>
                <w:bCs/>
              </w:rPr>
              <w:t xml:space="preserve">Être le point de contact pour les patients en situation de handicap, afin de les </w:t>
            </w:r>
            <w:r w:rsidRPr="00133F34">
              <w:rPr>
                <w:rFonts w:ascii="Calibri" w:hAnsi="Calibri" w:cs="Calibri"/>
                <w:bCs/>
              </w:rPr>
              <w:lastRenderedPageBreak/>
              <w:t>accompagner dans leur parcours de soins et de veiller à ce que leurs besoins spécifiques soient pris en compte</w:t>
            </w:r>
            <w:r w:rsidRPr="00133F34">
              <w:rPr>
                <w:rFonts w:ascii="Calibri" w:hAnsi="Calibri" w:cs="Calibri"/>
                <w:bCs/>
                <w:i/>
              </w:rPr>
              <w:t>.</w:t>
            </w:r>
          </w:p>
          <w:p w14:paraId="4F847727" w14:textId="77777777" w:rsidR="00EE007A" w:rsidRDefault="00EE007A" w:rsidP="00EE007A">
            <w:pPr>
              <w:jc w:val="both"/>
              <w:rPr>
                <w:sz w:val="28"/>
                <w:szCs w:val="28"/>
              </w:rPr>
            </w:pPr>
          </w:p>
        </w:tc>
        <w:tc>
          <w:tcPr>
            <w:tcW w:w="2568" w:type="dxa"/>
          </w:tcPr>
          <w:p w14:paraId="40054874" w14:textId="3A5DC68C" w:rsidR="005235CD" w:rsidRPr="00B37C44" w:rsidRDefault="00EE007A" w:rsidP="00EE007A">
            <w:pPr>
              <w:jc w:val="both"/>
              <w:rPr>
                <w:rFonts w:ascii="Calibri" w:hAnsi="Calibri" w:cs="Calibri"/>
                <w:bCs/>
                <w:i/>
                <w:sz w:val="20"/>
                <w:szCs w:val="20"/>
              </w:rPr>
            </w:pPr>
            <w:r w:rsidRPr="00B37C44">
              <w:rPr>
                <w:rFonts w:ascii="Calibri" w:hAnsi="Calibri" w:cs="Calibri"/>
                <w:bCs/>
                <w:i/>
                <w:sz w:val="20"/>
                <w:szCs w:val="20"/>
              </w:rPr>
              <w:lastRenderedPageBreak/>
              <w:t>Affich</w:t>
            </w:r>
            <w:r w:rsidR="00097426" w:rsidRPr="00B37C44">
              <w:rPr>
                <w:rFonts w:ascii="Calibri" w:hAnsi="Calibri" w:cs="Calibri"/>
                <w:bCs/>
                <w:i/>
                <w:sz w:val="20"/>
                <w:szCs w:val="20"/>
              </w:rPr>
              <w:t>er</w:t>
            </w:r>
            <w:r w:rsidRPr="00B37C44">
              <w:rPr>
                <w:rFonts w:ascii="Calibri" w:hAnsi="Calibri" w:cs="Calibri"/>
                <w:bCs/>
                <w:i/>
                <w:sz w:val="20"/>
                <w:szCs w:val="20"/>
              </w:rPr>
              <w:t xml:space="preserve"> </w:t>
            </w:r>
            <w:r w:rsidR="00097426" w:rsidRPr="00B37C44">
              <w:rPr>
                <w:rFonts w:ascii="Calibri" w:hAnsi="Calibri" w:cs="Calibri"/>
                <w:bCs/>
                <w:i/>
                <w:sz w:val="20"/>
                <w:szCs w:val="20"/>
              </w:rPr>
              <w:t xml:space="preserve">le </w:t>
            </w:r>
            <w:r w:rsidRPr="00B37C44">
              <w:rPr>
                <w:rFonts w:ascii="Calibri" w:hAnsi="Calibri" w:cs="Calibri"/>
                <w:bCs/>
                <w:i/>
                <w:sz w:val="20"/>
                <w:szCs w:val="20"/>
              </w:rPr>
              <w:t>nom du référent handicap et ses coordonnées</w:t>
            </w:r>
            <w:r w:rsidR="007B276F" w:rsidRPr="00B37C44">
              <w:rPr>
                <w:rFonts w:ascii="Calibri" w:hAnsi="Calibri" w:cs="Calibri"/>
                <w:bCs/>
                <w:i/>
                <w:sz w:val="20"/>
                <w:szCs w:val="20"/>
              </w:rPr>
              <w:t xml:space="preserve"> </w:t>
            </w:r>
            <w:r w:rsidRPr="00B37C44">
              <w:rPr>
                <w:rFonts w:ascii="Calibri" w:hAnsi="Calibri" w:cs="Calibri"/>
                <w:bCs/>
                <w:i/>
                <w:sz w:val="20"/>
                <w:szCs w:val="20"/>
              </w:rPr>
              <w:t xml:space="preserve">dans l’établissement </w:t>
            </w:r>
          </w:p>
          <w:p w14:paraId="14DF04F7" w14:textId="345E3C81" w:rsidR="005235CD" w:rsidRPr="00B37C44" w:rsidRDefault="005235CD" w:rsidP="00EE007A">
            <w:pPr>
              <w:jc w:val="both"/>
              <w:rPr>
                <w:rFonts w:ascii="Calibri" w:hAnsi="Calibri" w:cs="Calibri"/>
                <w:i/>
                <w:color w:val="000000"/>
                <w:sz w:val="20"/>
                <w:szCs w:val="20"/>
              </w:rPr>
            </w:pPr>
            <w:r w:rsidRPr="00B37C44">
              <w:rPr>
                <w:rFonts w:ascii="Calibri" w:hAnsi="Calibri" w:cs="Calibri"/>
                <w:i/>
                <w:color w:val="000000"/>
                <w:sz w:val="20"/>
                <w:szCs w:val="20"/>
              </w:rPr>
              <w:t>Numéro dédié à cette mission ?</w:t>
            </w:r>
          </w:p>
          <w:p w14:paraId="2A2A688A" w14:textId="77777777" w:rsidR="005235CD" w:rsidRPr="00B37C44" w:rsidRDefault="005235CD" w:rsidP="00EE007A">
            <w:pPr>
              <w:jc w:val="both"/>
              <w:rPr>
                <w:rFonts w:ascii="Calibri" w:hAnsi="Calibri" w:cs="Calibri"/>
                <w:i/>
                <w:color w:val="000000"/>
                <w:sz w:val="20"/>
                <w:szCs w:val="20"/>
              </w:rPr>
            </w:pPr>
          </w:p>
          <w:p w14:paraId="5FF362B2" w14:textId="77777777" w:rsidR="00B37C44" w:rsidRDefault="005235CD" w:rsidP="00EE007A">
            <w:pPr>
              <w:jc w:val="both"/>
              <w:rPr>
                <w:rFonts w:ascii="Calibri" w:hAnsi="Calibri" w:cs="Calibri"/>
                <w:i/>
                <w:color w:val="000000"/>
                <w:sz w:val="20"/>
                <w:szCs w:val="20"/>
              </w:rPr>
            </w:pPr>
            <w:r w:rsidRPr="00B37C44">
              <w:rPr>
                <w:rFonts w:ascii="Calibri" w:hAnsi="Calibri" w:cs="Calibri"/>
                <w:i/>
                <w:color w:val="000000"/>
                <w:sz w:val="20"/>
                <w:szCs w:val="20"/>
              </w:rPr>
              <w:t>Élabor</w:t>
            </w:r>
            <w:r w:rsidR="00097426" w:rsidRPr="00B37C44">
              <w:rPr>
                <w:rFonts w:ascii="Calibri" w:hAnsi="Calibri" w:cs="Calibri"/>
                <w:i/>
                <w:color w:val="000000"/>
                <w:sz w:val="20"/>
                <w:szCs w:val="20"/>
              </w:rPr>
              <w:t xml:space="preserve">er </w:t>
            </w:r>
            <w:r w:rsidRPr="00B37C44">
              <w:rPr>
                <w:rFonts w:ascii="Calibri" w:hAnsi="Calibri" w:cs="Calibri"/>
                <w:i/>
                <w:color w:val="000000"/>
                <w:sz w:val="20"/>
                <w:szCs w:val="20"/>
              </w:rPr>
              <w:t>une fiche</w:t>
            </w:r>
            <w:r w:rsidR="000B7FCE" w:rsidRPr="00B37C44">
              <w:rPr>
                <w:rFonts w:ascii="Calibri" w:hAnsi="Calibri" w:cs="Calibri"/>
                <w:i/>
                <w:color w:val="000000"/>
                <w:sz w:val="20"/>
                <w:szCs w:val="20"/>
              </w:rPr>
              <w:t xml:space="preserve"> et d’une procédure</w:t>
            </w:r>
            <w:r w:rsidRPr="00B37C44">
              <w:rPr>
                <w:rFonts w:ascii="Calibri" w:hAnsi="Calibri" w:cs="Calibri"/>
                <w:i/>
                <w:color w:val="000000"/>
                <w:sz w:val="20"/>
                <w:szCs w:val="20"/>
              </w:rPr>
              <w:t xml:space="preserve"> de saisine du référent handicap </w:t>
            </w:r>
          </w:p>
          <w:p w14:paraId="59A24452" w14:textId="0B15D75B" w:rsidR="00923399" w:rsidRPr="00B37C44" w:rsidRDefault="00923399" w:rsidP="00EE007A">
            <w:pPr>
              <w:jc w:val="both"/>
              <w:rPr>
                <w:rFonts w:ascii="Calibri" w:hAnsi="Calibri" w:cs="Calibri"/>
                <w:color w:val="000000"/>
                <w:sz w:val="20"/>
                <w:szCs w:val="20"/>
              </w:rPr>
            </w:pPr>
            <w:r w:rsidRPr="00B37C44">
              <w:rPr>
                <w:rFonts w:ascii="Calibri" w:hAnsi="Calibri" w:cs="Calibri"/>
                <w:color w:val="000000"/>
                <w:sz w:val="20"/>
                <w:szCs w:val="20"/>
              </w:rPr>
              <w:lastRenderedPageBreak/>
              <w:t>Elabor</w:t>
            </w:r>
            <w:r w:rsidR="00097426" w:rsidRPr="00B37C44">
              <w:rPr>
                <w:rFonts w:ascii="Calibri" w:hAnsi="Calibri" w:cs="Calibri"/>
                <w:color w:val="000000"/>
                <w:sz w:val="20"/>
                <w:szCs w:val="20"/>
              </w:rPr>
              <w:t xml:space="preserve">er </w:t>
            </w:r>
            <w:r w:rsidRPr="00B37C44">
              <w:rPr>
                <w:rFonts w:ascii="Calibri" w:hAnsi="Calibri" w:cs="Calibri"/>
                <w:color w:val="000000"/>
                <w:sz w:val="20"/>
                <w:szCs w:val="20"/>
              </w:rPr>
              <w:t>d’outils de mesure de satisfaction des usagers en situation de handicap</w:t>
            </w:r>
          </w:p>
          <w:p w14:paraId="59FBC15E" w14:textId="77777777" w:rsidR="007B276F" w:rsidRPr="00B37C44" w:rsidRDefault="007B276F" w:rsidP="00EE007A">
            <w:pPr>
              <w:jc w:val="both"/>
              <w:rPr>
                <w:rFonts w:ascii="Calibri" w:hAnsi="Calibri" w:cs="Calibri"/>
                <w:color w:val="000000"/>
                <w:sz w:val="20"/>
                <w:szCs w:val="20"/>
              </w:rPr>
            </w:pPr>
          </w:p>
          <w:p w14:paraId="3E845058" w14:textId="3CA6ED76" w:rsidR="000D0EEE" w:rsidRPr="00B37C44" w:rsidRDefault="007B276F" w:rsidP="00097426">
            <w:pPr>
              <w:jc w:val="both"/>
              <w:rPr>
                <w:rFonts w:ascii="Calibri" w:hAnsi="Calibri" w:cs="Calibri"/>
                <w:i/>
                <w:iCs/>
                <w:color w:val="000000"/>
                <w:sz w:val="20"/>
                <w:szCs w:val="20"/>
              </w:rPr>
            </w:pPr>
            <w:r w:rsidRPr="00B37C44">
              <w:rPr>
                <w:rFonts w:ascii="Calibri" w:hAnsi="Calibri" w:cs="Calibri"/>
                <w:i/>
                <w:iCs/>
                <w:color w:val="000000"/>
                <w:sz w:val="20"/>
                <w:szCs w:val="20"/>
              </w:rPr>
              <w:t>Travailler avec les secrétariats lors des prises de rendez-vous pour identifier les personnes en situation de handicap et leurs besoins d’adaptation</w:t>
            </w:r>
            <w:r w:rsidR="003B4DB7" w:rsidRPr="00B37C44">
              <w:rPr>
                <w:rFonts w:ascii="Calibri" w:hAnsi="Calibri" w:cs="Calibri"/>
                <w:i/>
                <w:iCs/>
                <w:color w:val="000000"/>
                <w:sz w:val="20"/>
                <w:szCs w:val="20"/>
              </w:rPr>
              <w:t xml:space="preserve"> (</w:t>
            </w:r>
            <w:r w:rsidR="003B4DB7" w:rsidRPr="00B37C44">
              <w:rPr>
                <w:bCs/>
                <w:i/>
                <w:iCs/>
                <w:sz w:val="20"/>
                <w:szCs w:val="20"/>
              </w:rPr>
              <w:t>matériel, réduction du temps d’attente, séances d’habituation aux soins, regroupement</w:t>
            </w:r>
            <w:r w:rsidR="00097426" w:rsidRPr="00B37C44">
              <w:rPr>
                <w:bCs/>
                <w:i/>
                <w:iCs/>
                <w:sz w:val="20"/>
                <w:szCs w:val="20"/>
              </w:rPr>
              <w:t xml:space="preserve"> </w:t>
            </w:r>
            <w:r w:rsidR="000D0EEE" w:rsidRPr="00B37C44">
              <w:rPr>
                <w:bCs/>
                <w:i/>
                <w:iCs/>
                <w:sz w:val="20"/>
                <w:szCs w:val="20"/>
              </w:rPr>
              <w:t xml:space="preserve">des consultations et /ou interventions, </w:t>
            </w:r>
            <w:r w:rsidR="003B4DB7" w:rsidRPr="00B37C44">
              <w:rPr>
                <w:bCs/>
                <w:i/>
                <w:iCs/>
                <w:sz w:val="20"/>
                <w:szCs w:val="20"/>
              </w:rPr>
              <w:t>appui sur</w:t>
            </w:r>
            <w:r w:rsidR="003D1762" w:rsidRPr="00B37C44">
              <w:rPr>
                <w:bCs/>
                <w:i/>
                <w:iCs/>
                <w:sz w:val="20"/>
                <w:szCs w:val="20"/>
              </w:rPr>
              <w:t xml:space="preserve"> des </w:t>
            </w:r>
            <w:r w:rsidR="000D0EEE" w:rsidRPr="00B37C44">
              <w:rPr>
                <w:bCs/>
                <w:i/>
                <w:iCs/>
                <w:sz w:val="20"/>
                <w:szCs w:val="20"/>
              </w:rPr>
              <w:t xml:space="preserve">outils comme santé BD, </w:t>
            </w:r>
            <w:r w:rsidR="003D1762" w:rsidRPr="00B37C44">
              <w:rPr>
                <w:bCs/>
                <w:i/>
                <w:iCs/>
                <w:sz w:val="20"/>
                <w:szCs w:val="20"/>
              </w:rPr>
              <w:t xml:space="preserve">passeport santé, poster </w:t>
            </w:r>
            <w:proofErr w:type="spellStart"/>
            <w:r w:rsidR="003D1762" w:rsidRPr="00B37C44">
              <w:rPr>
                <w:bCs/>
                <w:i/>
                <w:iCs/>
                <w:sz w:val="20"/>
                <w:szCs w:val="20"/>
              </w:rPr>
              <w:t>sparadra</w:t>
            </w:r>
            <w:proofErr w:type="spellEnd"/>
            <w:r w:rsidR="003D1762" w:rsidRPr="00B37C44">
              <w:rPr>
                <w:bCs/>
                <w:i/>
                <w:iCs/>
                <w:sz w:val="20"/>
                <w:szCs w:val="20"/>
              </w:rPr>
              <w:t xml:space="preserve">, </w:t>
            </w:r>
            <w:r w:rsidR="00097426" w:rsidRPr="00B37C44">
              <w:rPr>
                <w:bCs/>
                <w:i/>
                <w:iCs/>
                <w:sz w:val="20"/>
                <w:szCs w:val="20"/>
              </w:rPr>
              <w:t xml:space="preserve">de </w:t>
            </w:r>
            <w:r w:rsidR="000D0EEE" w:rsidRPr="00B37C44">
              <w:rPr>
                <w:bCs/>
                <w:i/>
                <w:iCs/>
                <w:sz w:val="20"/>
                <w:szCs w:val="20"/>
              </w:rPr>
              <w:t>présence d’un interprète</w:t>
            </w:r>
            <w:r w:rsidR="003D1762" w:rsidRPr="00B37C44">
              <w:rPr>
                <w:bCs/>
                <w:i/>
                <w:iCs/>
                <w:sz w:val="20"/>
                <w:szCs w:val="20"/>
              </w:rPr>
              <w:t>…)</w:t>
            </w:r>
          </w:p>
        </w:tc>
        <w:tc>
          <w:tcPr>
            <w:tcW w:w="1312" w:type="dxa"/>
          </w:tcPr>
          <w:p w14:paraId="750B086C" w14:textId="77777777" w:rsidR="00EE007A" w:rsidRDefault="00EE007A" w:rsidP="00EE007A">
            <w:pPr>
              <w:jc w:val="both"/>
              <w:rPr>
                <w:sz w:val="28"/>
                <w:szCs w:val="28"/>
              </w:rPr>
            </w:pPr>
          </w:p>
        </w:tc>
        <w:tc>
          <w:tcPr>
            <w:tcW w:w="1526" w:type="dxa"/>
          </w:tcPr>
          <w:p w14:paraId="434F09E0" w14:textId="77777777" w:rsidR="00EE007A" w:rsidRDefault="00EE007A" w:rsidP="00EE007A">
            <w:pPr>
              <w:jc w:val="both"/>
              <w:rPr>
                <w:sz w:val="28"/>
                <w:szCs w:val="28"/>
              </w:rPr>
            </w:pPr>
          </w:p>
        </w:tc>
        <w:tc>
          <w:tcPr>
            <w:tcW w:w="1637" w:type="dxa"/>
          </w:tcPr>
          <w:p w14:paraId="4A3AACEB" w14:textId="77777777" w:rsidR="00EE007A" w:rsidRDefault="00EE007A" w:rsidP="00EE007A">
            <w:pPr>
              <w:jc w:val="both"/>
              <w:rPr>
                <w:sz w:val="28"/>
                <w:szCs w:val="28"/>
              </w:rPr>
            </w:pPr>
          </w:p>
        </w:tc>
      </w:tr>
      <w:tr w:rsidR="003B22B9" w14:paraId="7B9D5385" w14:textId="77777777" w:rsidTr="0070635E">
        <w:trPr>
          <w:trHeight w:val="1726"/>
        </w:trPr>
        <w:tc>
          <w:tcPr>
            <w:tcW w:w="2019" w:type="dxa"/>
            <w:vMerge w:val="restart"/>
          </w:tcPr>
          <w:p w14:paraId="09F04FDF" w14:textId="7EFC0CD7" w:rsidR="003B22B9" w:rsidRDefault="003B22B9" w:rsidP="00EE007A">
            <w:pPr>
              <w:spacing w:after="160" w:line="259" w:lineRule="auto"/>
              <w:contextualSpacing/>
              <w:jc w:val="both"/>
              <w:rPr>
                <w:rFonts w:ascii="Calibri" w:hAnsi="Calibri" w:cs="Calibri"/>
              </w:rPr>
            </w:pPr>
            <w:r w:rsidRPr="00133F34">
              <w:rPr>
                <w:rFonts w:ascii="Calibri" w:hAnsi="Calibri" w:cs="Calibri"/>
                <w:b/>
              </w:rPr>
              <w:t>Collabor</w:t>
            </w:r>
            <w:r>
              <w:rPr>
                <w:rFonts w:ascii="Calibri" w:hAnsi="Calibri" w:cs="Calibri"/>
                <w:b/>
              </w:rPr>
              <w:t xml:space="preserve">er </w:t>
            </w:r>
            <w:r w:rsidRPr="00133F34">
              <w:rPr>
                <w:rFonts w:ascii="Calibri" w:hAnsi="Calibri" w:cs="Calibri"/>
                <w:b/>
              </w:rPr>
              <w:t>avec les équipes</w:t>
            </w:r>
            <w:r w:rsidRPr="00133F34">
              <w:rPr>
                <w:rFonts w:ascii="Calibri" w:hAnsi="Calibri" w:cs="Calibri"/>
              </w:rPr>
              <w:t xml:space="preserve"> </w:t>
            </w:r>
          </w:p>
          <w:p w14:paraId="6334DBC0" w14:textId="77777777" w:rsidR="003B22B9" w:rsidRPr="00133F34" w:rsidRDefault="003B22B9" w:rsidP="00EE007A">
            <w:pPr>
              <w:spacing w:after="160" w:line="259" w:lineRule="auto"/>
              <w:contextualSpacing/>
              <w:jc w:val="both"/>
              <w:rPr>
                <w:rFonts w:ascii="Calibri" w:hAnsi="Calibri" w:cs="Calibri"/>
                <w:bCs/>
                <w:i/>
              </w:rPr>
            </w:pPr>
            <w:r w:rsidRPr="00133F34">
              <w:rPr>
                <w:rFonts w:ascii="Calibri" w:hAnsi="Calibri" w:cs="Calibri"/>
                <w:bCs/>
              </w:rPr>
              <w:t>Travailler en étroite collaboration avec les équipes médicales, paramédicales et administratives pour garantir une prise en charge adaptée</w:t>
            </w:r>
            <w:r w:rsidRPr="00133F34">
              <w:rPr>
                <w:rFonts w:ascii="Calibri" w:hAnsi="Calibri" w:cs="Calibri"/>
                <w:bCs/>
                <w:i/>
              </w:rPr>
              <w:t xml:space="preserve">. </w:t>
            </w:r>
          </w:p>
          <w:p w14:paraId="7DDF485C" w14:textId="77777777" w:rsidR="003B22B9" w:rsidRDefault="003B22B9" w:rsidP="00EE007A">
            <w:pPr>
              <w:jc w:val="both"/>
              <w:rPr>
                <w:rFonts w:ascii="Calibri" w:hAnsi="Calibri" w:cs="Calibri"/>
                <w:color w:val="000000"/>
              </w:rPr>
            </w:pPr>
          </w:p>
          <w:p w14:paraId="79E7FC09" w14:textId="77777777" w:rsidR="003B22B9" w:rsidRDefault="003B22B9" w:rsidP="00EE007A">
            <w:pPr>
              <w:jc w:val="both"/>
              <w:rPr>
                <w:sz w:val="28"/>
                <w:szCs w:val="28"/>
              </w:rPr>
            </w:pPr>
          </w:p>
        </w:tc>
        <w:tc>
          <w:tcPr>
            <w:tcW w:w="2568" w:type="dxa"/>
          </w:tcPr>
          <w:p w14:paraId="10F5A21F" w14:textId="6D2E7535" w:rsidR="003B22B9" w:rsidRPr="00B37C44" w:rsidRDefault="003B22B9" w:rsidP="00A15103">
            <w:pPr>
              <w:jc w:val="both"/>
              <w:rPr>
                <w:sz w:val="20"/>
                <w:szCs w:val="20"/>
              </w:rPr>
            </w:pPr>
            <w:r w:rsidRPr="00B37C44">
              <w:rPr>
                <w:rFonts w:ascii="Calibri" w:hAnsi="Calibri" w:cs="Calibri"/>
                <w:bCs/>
                <w:i/>
                <w:sz w:val="20"/>
                <w:szCs w:val="20"/>
              </w:rPr>
              <w:t xml:space="preserve">Organiser des réunions ou des temps d’échanges avec les différentes équipes sur les situations de patients les ayant mis en difficulté et celles n’ayant pas posé de difficulté </w:t>
            </w:r>
            <w:r w:rsidR="00097426" w:rsidRPr="00B37C44">
              <w:rPr>
                <w:rFonts w:ascii="Calibri" w:hAnsi="Calibri" w:cs="Calibri"/>
                <w:bCs/>
                <w:i/>
                <w:sz w:val="20"/>
                <w:szCs w:val="20"/>
              </w:rPr>
              <w:t xml:space="preserve">au sein </w:t>
            </w:r>
            <w:r w:rsidRPr="00B37C44">
              <w:rPr>
                <w:rFonts w:ascii="Calibri" w:hAnsi="Calibri" w:cs="Calibri"/>
                <w:bCs/>
                <w:i/>
                <w:sz w:val="20"/>
                <w:szCs w:val="20"/>
              </w:rPr>
              <w:t>de l’établissement</w:t>
            </w:r>
          </w:p>
        </w:tc>
        <w:tc>
          <w:tcPr>
            <w:tcW w:w="1312" w:type="dxa"/>
          </w:tcPr>
          <w:p w14:paraId="3A593390" w14:textId="77777777" w:rsidR="003B22B9" w:rsidRDefault="003B22B9" w:rsidP="00EE007A">
            <w:pPr>
              <w:jc w:val="both"/>
              <w:rPr>
                <w:sz w:val="28"/>
                <w:szCs w:val="28"/>
              </w:rPr>
            </w:pPr>
          </w:p>
        </w:tc>
        <w:tc>
          <w:tcPr>
            <w:tcW w:w="1526" w:type="dxa"/>
          </w:tcPr>
          <w:p w14:paraId="0B1BECEA" w14:textId="77777777" w:rsidR="003B22B9" w:rsidRDefault="003B22B9" w:rsidP="00EE007A">
            <w:pPr>
              <w:jc w:val="both"/>
              <w:rPr>
                <w:sz w:val="28"/>
                <w:szCs w:val="28"/>
              </w:rPr>
            </w:pPr>
          </w:p>
        </w:tc>
        <w:tc>
          <w:tcPr>
            <w:tcW w:w="1637" w:type="dxa"/>
          </w:tcPr>
          <w:p w14:paraId="495C7911" w14:textId="77777777" w:rsidR="003B22B9" w:rsidRDefault="003B22B9" w:rsidP="00EE007A">
            <w:pPr>
              <w:jc w:val="both"/>
              <w:rPr>
                <w:sz w:val="28"/>
                <w:szCs w:val="28"/>
              </w:rPr>
            </w:pPr>
          </w:p>
        </w:tc>
      </w:tr>
      <w:tr w:rsidR="000B7FCE" w14:paraId="5BD5FAA4" w14:textId="77777777" w:rsidTr="0070635E">
        <w:trPr>
          <w:trHeight w:val="1726"/>
        </w:trPr>
        <w:tc>
          <w:tcPr>
            <w:tcW w:w="2019" w:type="dxa"/>
            <w:vMerge/>
          </w:tcPr>
          <w:p w14:paraId="50E92872" w14:textId="77777777" w:rsidR="000B7FCE" w:rsidRPr="00133F34" w:rsidRDefault="000B7FCE" w:rsidP="00EE007A">
            <w:pPr>
              <w:contextualSpacing/>
              <w:jc w:val="both"/>
              <w:rPr>
                <w:rFonts w:ascii="Calibri" w:hAnsi="Calibri" w:cs="Calibri"/>
                <w:b/>
              </w:rPr>
            </w:pPr>
          </w:p>
        </w:tc>
        <w:tc>
          <w:tcPr>
            <w:tcW w:w="2568" w:type="dxa"/>
          </w:tcPr>
          <w:p w14:paraId="3B481702" w14:textId="77777777" w:rsidR="003D1762" w:rsidRPr="00B37C44" w:rsidRDefault="000B7FCE" w:rsidP="003D1762">
            <w:pPr>
              <w:jc w:val="both"/>
              <w:rPr>
                <w:bCs/>
                <w:i/>
                <w:iCs/>
                <w:sz w:val="20"/>
                <w:szCs w:val="20"/>
              </w:rPr>
            </w:pPr>
            <w:r w:rsidRPr="00B37C44">
              <w:rPr>
                <w:rFonts w:ascii="Calibri" w:hAnsi="Calibri" w:cs="Calibri"/>
                <w:bCs/>
                <w:i/>
                <w:sz w:val="20"/>
                <w:szCs w:val="20"/>
              </w:rPr>
              <w:t>Accompagner les professionnels dans toute s</w:t>
            </w:r>
            <w:r w:rsidR="00097426" w:rsidRPr="00B37C44">
              <w:rPr>
                <w:rFonts w:ascii="Calibri" w:hAnsi="Calibri" w:cs="Calibri"/>
                <w:bCs/>
                <w:i/>
                <w:sz w:val="20"/>
                <w:szCs w:val="20"/>
              </w:rPr>
              <w:t xml:space="preserve"> </w:t>
            </w:r>
            <w:r w:rsidRPr="00B37C44">
              <w:rPr>
                <w:rFonts w:ascii="Calibri" w:hAnsi="Calibri" w:cs="Calibri"/>
                <w:bCs/>
                <w:i/>
                <w:sz w:val="20"/>
                <w:szCs w:val="20"/>
              </w:rPr>
              <w:t>les étapes du parcours de soins : préparation du séjour ou de la consultation</w:t>
            </w:r>
            <w:r w:rsidR="003D1762" w:rsidRPr="00B37C44">
              <w:rPr>
                <w:rFonts w:ascii="Calibri" w:hAnsi="Calibri" w:cs="Calibri"/>
                <w:bCs/>
                <w:i/>
                <w:sz w:val="20"/>
                <w:szCs w:val="20"/>
              </w:rPr>
              <w:t xml:space="preserve"> (</w:t>
            </w:r>
            <w:r w:rsidR="003D1762" w:rsidRPr="00B37C44">
              <w:rPr>
                <w:bCs/>
                <w:i/>
                <w:sz w:val="20"/>
                <w:szCs w:val="20"/>
              </w:rPr>
              <w:t xml:space="preserve">recueil des besoins </w:t>
            </w:r>
            <w:r w:rsidR="003D1762" w:rsidRPr="00B37C44">
              <w:rPr>
                <w:bCs/>
                <w:i/>
                <w:iCs/>
                <w:sz w:val="20"/>
                <w:szCs w:val="20"/>
              </w:rPr>
              <w:t xml:space="preserve">spécifiques du patient (communication/matériel adaptée, protocole de soins adaptés…) </w:t>
            </w:r>
          </w:p>
          <w:p w14:paraId="1BC17BE7" w14:textId="46721BEE" w:rsidR="000B7FCE" w:rsidRPr="00B37C44" w:rsidRDefault="000B7FCE" w:rsidP="003D1762">
            <w:pPr>
              <w:jc w:val="both"/>
              <w:rPr>
                <w:rFonts w:ascii="Calibri" w:hAnsi="Calibri" w:cs="Calibri"/>
                <w:bCs/>
                <w:i/>
                <w:sz w:val="20"/>
                <w:szCs w:val="20"/>
              </w:rPr>
            </w:pPr>
            <w:r w:rsidRPr="00B37C44">
              <w:rPr>
                <w:rFonts w:ascii="Calibri" w:hAnsi="Calibri" w:cs="Calibri"/>
                <w:bCs/>
                <w:i/>
                <w:iCs/>
                <w:sz w:val="20"/>
                <w:szCs w:val="20"/>
              </w:rPr>
              <w:t>, l’accueil de la personne, la prise en soins</w:t>
            </w:r>
            <w:r w:rsidR="003D1762" w:rsidRPr="00B37C44">
              <w:rPr>
                <w:rFonts w:ascii="Calibri" w:hAnsi="Calibri" w:cs="Calibri"/>
                <w:bCs/>
                <w:i/>
                <w:iCs/>
                <w:sz w:val="20"/>
                <w:szCs w:val="20"/>
              </w:rPr>
              <w:t xml:space="preserve"> (proposer des outils </w:t>
            </w:r>
            <w:r w:rsidR="003D1762" w:rsidRPr="00B37C44">
              <w:rPr>
                <w:bCs/>
                <w:i/>
                <w:iCs/>
                <w:sz w:val="20"/>
                <w:szCs w:val="20"/>
              </w:rPr>
              <w:t>de communication, personnels nécessaires pour positionner le patient, réservation et préparation du matériel adapté aux besoins)</w:t>
            </w:r>
            <w:r w:rsidRPr="00B37C44">
              <w:rPr>
                <w:rFonts w:ascii="Calibri" w:hAnsi="Calibri" w:cs="Calibri"/>
                <w:bCs/>
                <w:i/>
                <w:iCs/>
                <w:sz w:val="20"/>
                <w:szCs w:val="20"/>
              </w:rPr>
              <w:t>, l’orientation, la sortie, et le suivi.</w:t>
            </w:r>
            <w:r w:rsidRPr="00B37C44">
              <w:rPr>
                <w:rFonts w:ascii="Calibri" w:hAnsi="Calibri" w:cs="Calibri"/>
                <w:bCs/>
                <w:i/>
                <w:sz w:val="20"/>
                <w:szCs w:val="20"/>
              </w:rPr>
              <w:t xml:space="preserve"> </w:t>
            </w:r>
          </w:p>
        </w:tc>
        <w:tc>
          <w:tcPr>
            <w:tcW w:w="1312" w:type="dxa"/>
          </w:tcPr>
          <w:p w14:paraId="68BB0244" w14:textId="77777777" w:rsidR="000B7FCE" w:rsidRDefault="000B7FCE" w:rsidP="00EE007A">
            <w:pPr>
              <w:jc w:val="both"/>
              <w:rPr>
                <w:sz w:val="28"/>
                <w:szCs w:val="28"/>
              </w:rPr>
            </w:pPr>
          </w:p>
        </w:tc>
        <w:tc>
          <w:tcPr>
            <w:tcW w:w="1526" w:type="dxa"/>
          </w:tcPr>
          <w:p w14:paraId="6952D121" w14:textId="77777777" w:rsidR="000B7FCE" w:rsidRDefault="000B7FCE" w:rsidP="00EE007A">
            <w:pPr>
              <w:jc w:val="both"/>
              <w:rPr>
                <w:sz w:val="28"/>
                <w:szCs w:val="28"/>
              </w:rPr>
            </w:pPr>
          </w:p>
        </w:tc>
        <w:tc>
          <w:tcPr>
            <w:tcW w:w="1637" w:type="dxa"/>
          </w:tcPr>
          <w:p w14:paraId="292DC471" w14:textId="77777777" w:rsidR="000B7FCE" w:rsidRDefault="000B7FCE" w:rsidP="00EE007A">
            <w:pPr>
              <w:jc w:val="both"/>
              <w:rPr>
                <w:sz w:val="28"/>
                <w:szCs w:val="28"/>
              </w:rPr>
            </w:pPr>
          </w:p>
        </w:tc>
      </w:tr>
      <w:tr w:rsidR="003B22B9" w14:paraId="78347AB7" w14:textId="77777777" w:rsidTr="00A15103">
        <w:trPr>
          <w:trHeight w:val="928"/>
        </w:trPr>
        <w:tc>
          <w:tcPr>
            <w:tcW w:w="2019" w:type="dxa"/>
            <w:vMerge/>
          </w:tcPr>
          <w:p w14:paraId="5D9A070E" w14:textId="77777777" w:rsidR="003B22B9" w:rsidRPr="00133F34" w:rsidRDefault="003B22B9" w:rsidP="00EE007A">
            <w:pPr>
              <w:contextualSpacing/>
              <w:jc w:val="both"/>
              <w:rPr>
                <w:rFonts w:ascii="Calibri" w:hAnsi="Calibri" w:cs="Calibri"/>
                <w:b/>
              </w:rPr>
            </w:pPr>
          </w:p>
        </w:tc>
        <w:tc>
          <w:tcPr>
            <w:tcW w:w="2568" w:type="dxa"/>
          </w:tcPr>
          <w:p w14:paraId="091CF538" w14:textId="77777777" w:rsidR="003B22B9" w:rsidRPr="00B37C44" w:rsidRDefault="003B22B9" w:rsidP="003B22B9">
            <w:pPr>
              <w:jc w:val="both"/>
              <w:rPr>
                <w:rFonts w:ascii="Calibri" w:hAnsi="Calibri" w:cs="Calibri"/>
                <w:bCs/>
                <w:i/>
                <w:sz w:val="20"/>
                <w:szCs w:val="20"/>
              </w:rPr>
            </w:pPr>
            <w:r w:rsidRPr="00B37C44">
              <w:rPr>
                <w:rFonts w:ascii="Calibri" w:hAnsi="Calibri" w:cs="Calibri"/>
                <w:bCs/>
                <w:i/>
                <w:sz w:val="20"/>
                <w:szCs w:val="20"/>
              </w:rPr>
              <w:t>Contribuer activement à la démarche de certification de l’établissement</w:t>
            </w:r>
          </w:p>
          <w:p w14:paraId="5A27B49E" w14:textId="77777777" w:rsidR="00A15103" w:rsidRPr="00B37C44" w:rsidRDefault="00A15103" w:rsidP="00E1397D">
            <w:pPr>
              <w:jc w:val="both"/>
              <w:rPr>
                <w:bCs/>
                <w:i/>
                <w:iCs/>
                <w:sz w:val="20"/>
                <w:szCs w:val="20"/>
              </w:rPr>
            </w:pPr>
          </w:p>
          <w:p w14:paraId="19DD8E25" w14:textId="16F37F6B" w:rsidR="003B22B9" w:rsidRPr="00B37C44" w:rsidRDefault="00E1397D" w:rsidP="00A15103">
            <w:pPr>
              <w:jc w:val="both"/>
              <w:rPr>
                <w:rFonts w:ascii="Calibri" w:hAnsi="Calibri" w:cs="Calibri"/>
                <w:bCs/>
                <w:i/>
                <w:sz w:val="20"/>
                <w:szCs w:val="20"/>
              </w:rPr>
            </w:pPr>
            <w:r w:rsidRPr="00B37C44">
              <w:rPr>
                <w:bCs/>
                <w:i/>
                <w:iCs/>
                <w:sz w:val="20"/>
                <w:szCs w:val="20"/>
              </w:rPr>
              <w:t>Aider à la réactualisation du projet d’établissement sur la thématique de l’accès et la prise en soins des personnes en situation de handicap</w:t>
            </w:r>
          </w:p>
        </w:tc>
        <w:tc>
          <w:tcPr>
            <w:tcW w:w="1312" w:type="dxa"/>
          </w:tcPr>
          <w:p w14:paraId="63A2EBFE" w14:textId="77777777" w:rsidR="003B22B9" w:rsidRDefault="003B22B9" w:rsidP="00EE007A">
            <w:pPr>
              <w:jc w:val="both"/>
              <w:rPr>
                <w:sz w:val="28"/>
                <w:szCs w:val="28"/>
              </w:rPr>
            </w:pPr>
          </w:p>
        </w:tc>
        <w:tc>
          <w:tcPr>
            <w:tcW w:w="1526" w:type="dxa"/>
          </w:tcPr>
          <w:p w14:paraId="7C446535" w14:textId="77777777" w:rsidR="003B22B9" w:rsidRDefault="003B22B9" w:rsidP="00EE007A">
            <w:pPr>
              <w:jc w:val="both"/>
              <w:rPr>
                <w:sz w:val="28"/>
                <w:szCs w:val="28"/>
              </w:rPr>
            </w:pPr>
          </w:p>
        </w:tc>
        <w:tc>
          <w:tcPr>
            <w:tcW w:w="1637" w:type="dxa"/>
          </w:tcPr>
          <w:p w14:paraId="66EB9EB5" w14:textId="77777777" w:rsidR="003B22B9" w:rsidRDefault="003B22B9" w:rsidP="00EE007A">
            <w:pPr>
              <w:jc w:val="both"/>
              <w:rPr>
                <w:sz w:val="28"/>
                <w:szCs w:val="28"/>
              </w:rPr>
            </w:pPr>
          </w:p>
        </w:tc>
      </w:tr>
      <w:tr w:rsidR="003B22B9" w14:paraId="27E6730A" w14:textId="77777777" w:rsidTr="00B37C44">
        <w:trPr>
          <w:trHeight w:val="559"/>
        </w:trPr>
        <w:tc>
          <w:tcPr>
            <w:tcW w:w="2019" w:type="dxa"/>
            <w:vMerge/>
          </w:tcPr>
          <w:p w14:paraId="1054AD14" w14:textId="77777777" w:rsidR="003B22B9" w:rsidRPr="00133F34" w:rsidRDefault="003B22B9" w:rsidP="00EE007A">
            <w:pPr>
              <w:contextualSpacing/>
              <w:jc w:val="both"/>
              <w:rPr>
                <w:rFonts w:ascii="Calibri" w:hAnsi="Calibri" w:cs="Calibri"/>
                <w:b/>
              </w:rPr>
            </w:pPr>
          </w:p>
        </w:tc>
        <w:tc>
          <w:tcPr>
            <w:tcW w:w="2568" w:type="dxa"/>
          </w:tcPr>
          <w:p w14:paraId="2E1342F9" w14:textId="166BEFAF" w:rsidR="003B22B9" w:rsidRPr="00B37C44" w:rsidRDefault="003B22B9" w:rsidP="00A15103">
            <w:pPr>
              <w:jc w:val="both"/>
              <w:rPr>
                <w:rFonts w:ascii="Calibri" w:hAnsi="Calibri" w:cs="Calibri"/>
                <w:bCs/>
                <w:i/>
                <w:sz w:val="20"/>
                <w:szCs w:val="20"/>
              </w:rPr>
            </w:pPr>
            <w:r w:rsidRPr="00B37C44">
              <w:rPr>
                <w:rFonts w:ascii="Calibri" w:hAnsi="Calibri" w:cs="Calibri"/>
                <w:bCs/>
                <w:i/>
                <w:sz w:val="20"/>
                <w:szCs w:val="20"/>
              </w:rPr>
              <w:t>Organiser les sensibilisations des équipes au handicap</w:t>
            </w:r>
          </w:p>
        </w:tc>
        <w:tc>
          <w:tcPr>
            <w:tcW w:w="1312" w:type="dxa"/>
          </w:tcPr>
          <w:p w14:paraId="33FD0D5E" w14:textId="77777777" w:rsidR="003B22B9" w:rsidRDefault="003B22B9" w:rsidP="00EE007A">
            <w:pPr>
              <w:jc w:val="both"/>
              <w:rPr>
                <w:sz w:val="28"/>
                <w:szCs w:val="28"/>
              </w:rPr>
            </w:pPr>
          </w:p>
        </w:tc>
        <w:tc>
          <w:tcPr>
            <w:tcW w:w="1526" w:type="dxa"/>
          </w:tcPr>
          <w:p w14:paraId="0DF6B0DC" w14:textId="77777777" w:rsidR="003B22B9" w:rsidRDefault="003B22B9" w:rsidP="00EE007A">
            <w:pPr>
              <w:jc w:val="both"/>
              <w:rPr>
                <w:sz w:val="28"/>
                <w:szCs w:val="28"/>
              </w:rPr>
            </w:pPr>
          </w:p>
        </w:tc>
        <w:tc>
          <w:tcPr>
            <w:tcW w:w="1637" w:type="dxa"/>
          </w:tcPr>
          <w:p w14:paraId="4BEB9601" w14:textId="77777777" w:rsidR="003B22B9" w:rsidRDefault="003B22B9" w:rsidP="00EE007A">
            <w:pPr>
              <w:jc w:val="both"/>
              <w:rPr>
                <w:sz w:val="28"/>
                <w:szCs w:val="28"/>
              </w:rPr>
            </w:pPr>
          </w:p>
        </w:tc>
      </w:tr>
      <w:tr w:rsidR="003B22B9" w14:paraId="7EAAEE20" w14:textId="77777777" w:rsidTr="00B37C44">
        <w:trPr>
          <w:trHeight w:val="843"/>
        </w:trPr>
        <w:tc>
          <w:tcPr>
            <w:tcW w:w="2019" w:type="dxa"/>
            <w:vMerge/>
          </w:tcPr>
          <w:p w14:paraId="4ED815D5" w14:textId="77777777" w:rsidR="003B22B9" w:rsidRPr="00133F34" w:rsidRDefault="003B22B9" w:rsidP="00EE007A">
            <w:pPr>
              <w:contextualSpacing/>
              <w:jc w:val="both"/>
              <w:rPr>
                <w:rFonts w:ascii="Calibri" w:hAnsi="Calibri" w:cs="Calibri"/>
                <w:b/>
              </w:rPr>
            </w:pPr>
          </w:p>
        </w:tc>
        <w:tc>
          <w:tcPr>
            <w:tcW w:w="2568" w:type="dxa"/>
          </w:tcPr>
          <w:p w14:paraId="39B7A467" w14:textId="11752CAF" w:rsidR="003B22B9" w:rsidRPr="00B37C44" w:rsidRDefault="003B22B9" w:rsidP="00A15103">
            <w:pPr>
              <w:jc w:val="both"/>
              <w:rPr>
                <w:rFonts w:ascii="Calibri" w:hAnsi="Calibri" w:cs="Calibri"/>
                <w:bCs/>
                <w:i/>
                <w:sz w:val="20"/>
                <w:szCs w:val="20"/>
              </w:rPr>
            </w:pPr>
            <w:r w:rsidRPr="00B37C44">
              <w:rPr>
                <w:rFonts w:ascii="Calibri" w:hAnsi="Calibri" w:cs="Calibri"/>
                <w:bCs/>
                <w:i/>
                <w:sz w:val="20"/>
                <w:szCs w:val="20"/>
              </w:rPr>
              <w:t>Organiser le circuit de saisine sur les situations complexes (lien avec C360, DAC)​</w:t>
            </w:r>
          </w:p>
        </w:tc>
        <w:tc>
          <w:tcPr>
            <w:tcW w:w="1312" w:type="dxa"/>
          </w:tcPr>
          <w:p w14:paraId="552AE92B" w14:textId="77777777" w:rsidR="003B22B9" w:rsidRDefault="003B22B9" w:rsidP="00EE007A">
            <w:pPr>
              <w:jc w:val="both"/>
              <w:rPr>
                <w:sz w:val="28"/>
                <w:szCs w:val="28"/>
              </w:rPr>
            </w:pPr>
          </w:p>
        </w:tc>
        <w:tc>
          <w:tcPr>
            <w:tcW w:w="1526" w:type="dxa"/>
          </w:tcPr>
          <w:p w14:paraId="6A400A15" w14:textId="77777777" w:rsidR="003B22B9" w:rsidRDefault="003B22B9" w:rsidP="00EE007A">
            <w:pPr>
              <w:jc w:val="both"/>
              <w:rPr>
                <w:sz w:val="28"/>
                <w:szCs w:val="28"/>
              </w:rPr>
            </w:pPr>
          </w:p>
        </w:tc>
        <w:tc>
          <w:tcPr>
            <w:tcW w:w="1637" w:type="dxa"/>
          </w:tcPr>
          <w:p w14:paraId="35CFC44F" w14:textId="77777777" w:rsidR="003B22B9" w:rsidRDefault="003B22B9" w:rsidP="00EE007A">
            <w:pPr>
              <w:jc w:val="both"/>
              <w:rPr>
                <w:sz w:val="28"/>
                <w:szCs w:val="28"/>
              </w:rPr>
            </w:pPr>
          </w:p>
        </w:tc>
      </w:tr>
      <w:tr w:rsidR="003B22B9" w14:paraId="5F55988D" w14:textId="77777777" w:rsidTr="00B37C44">
        <w:trPr>
          <w:trHeight w:val="1110"/>
        </w:trPr>
        <w:tc>
          <w:tcPr>
            <w:tcW w:w="2019" w:type="dxa"/>
            <w:vMerge/>
          </w:tcPr>
          <w:p w14:paraId="7E7E433F" w14:textId="77777777" w:rsidR="003B22B9" w:rsidRPr="00133F34" w:rsidRDefault="003B22B9" w:rsidP="00EE007A">
            <w:pPr>
              <w:contextualSpacing/>
              <w:jc w:val="both"/>
              <w:rPr>
                <w:rFonts w:ascii="Calibri" w:hAnsi="Calibri" w:cs="Calibri"/>
                <w:b/>
              </w:rPr>
            </w:pPr>
          </w:p>
        </w:tc>
        <w:tc>
          <w:tcPr>
            <w:tcW w:w="2568" w:type="dxa"/>
          </w:tcPr>
          <w:p w14:paraId="3F07CC3F" w14:textId="5BA35B6D" w:rsidR="003B22B9" w:rsidRPr="00B37C44" w:rsidRDefault="003B22B9" w:rsidP="003B22B9">
            <w:pPr>
              <w:jc w:val="both"/>
              <w:rPr>
                <w:rFonts w:ascii="Calibri" w:hAnsi="Calibri" w:cs="Calibri"/>
                <w:bCs/>
                <w:i/>
                <w:sz w:val="20"/>
                <w:szCs w:val="20"/>
              </w:rPr>
            </w:pPr>
            <w:r w:rsidRPr="00B37C44">
              <w:rPr>
                <w:rFonts w:ascii="Calibri" w:hAnsi="Calibri" w:cs="Calibri"/>
                <w:bCs/>
                <w:i/>
                <w:sz w:val="20"/>
                <w:szCs w:val="20"/>
              </w:rPr>
              <w:t xml:space="preserve">Assurer la diffusion d’outils ressources : </w:t>
            </w:r>
            <w:r w:rsidRPr="00B37C44">
              <w:rPr>
                <w:rFonts w:ascii="Calibri" w:hAnsi="Calibri" w:cs="Calibri"/>
                <w:i/>
                <w:iCs/>
                <w:color w:val="000000"/>
                <w:sz w:val="20"/>
                <w:szCs w:val="20"/>
              </w:rPr>
              <w:t>COACTIS SANTE, ma Boussole Aidants, Mon parcours handicap</w:t>
            </w:r>
          </w:p>
        </w:tc>
        <w:tc>
          <w:tcPr>
            <w:tcW w:w="1312" w:type="dxa"/>
          </w:tcPr>
          <w:p w14:paraId="29335F16" w14:textId="77777777" w:rsidR="003B22B9" w:rsidRDefault="003B22B9" w:rsidP="00EE007A">
            <w:pPr>
              <w:jc w:val="both"/>
              <w:rPr>
                <w:sz w:val="28"/>
                <w:szCs w:val="28"/>
              </w:rPr>
            </w:pPr>
          </w:p>
        </w:tc>
        <w:tc>
          <w:tcPr>
            <w:tcW w:w="1526" w:type="dxa"/>
          </w:tcPr>
          <w:p w14:paraId="32D38C6F" w14:textId="77777777" w:rsidR="003B22B9" w:rsidRDefault="003B22B9" w:rsidP="00EE007A">
            <w:pPr>
              <w:jc w:val="both"/>
              <w:rPr>
                <w:sz w:val="28"/>
                <w:szCs w:val="28"/>
              </w:rPr>
            </w:pPr>
          </w:p>
        </w:tc>
        <w:tc>
          <w:tcPr>
            <w:tcW w:w="1637" w:type="dxa"/>
          </w:tcPr>
          <w:p w14:paraId="78BF5610" w14:textId="77777777" w:rsidR="003B22B9" w:rsidRDefault="003B22B9" w:rsidP="00EE007A">
            <w:pPr>
              <w:jc w:val="both"/>
              <w:rPr>
                <w:sz w:val="28"/>
                <w:szCs w:val="28"/>
              </w:rPr>
            </w:pPr>
          </w:p>
        </w:tc>
      </w:tr>
      <w:tr w:rsidR="003B22B9" w14:paraId="1D7B7F15" w14:textId="77777777" w:rsidTr="00A15103">
        <w:trPr>
          <w:trHeight w:val="842"/>
        </w:trPr>
        <w:tc>
          <w:tcPr>
            <w:tcW w:w="2019" w:type="dxa"/>
            <w:vMerge/>
          </w:tcPr>
          <w:p w14:paraId="12144BA2" w14:textId="77777777" w:rsidR="003B22B9" w:rsidRPr="00133F34" w:rsidRDefault="003B22B9" w:rsidP="00EE007A">
            <w:pPr>
              <w:contextualSpacing/>
              <w:jc w:val="both"/>
              <w:rPr>
                <w:rFonts w:ascii="Calibri" w:hAnsi="Calibri" w:cs="Calibri"/>
                <w:b/>
              </w:rPr>
            </w:pPr>
          </w:p>
        </w:tc>
        <w:tc>
          <w:tcPr>
            <w:tcW w:w="2568" w:type="dxa"/>
          </w:tcPr>
          <w:p w14:paraId="2FA64205" w14:textId="19CFCF0A" w:rsidR="003B22B9" w:rsidRPr="00B37C44" w:rsidRDefault="003B22B9" w:rsidP="003B22B9">
            <w:pPr>
              <w:jc w:val="both"/>
              <w:rPr>
                <w:rFonts w:ascii="Calibri" w:hAnsi="Calibri" w:cs="Calibri"/>
                <w:bCs/>
                <w:i/>
                <w:sz w:val="20"/>
                <w:szCs w:val="20"/>
              </w:rPr>
            </w:pPr>
            <w:r w:rsidRPr="00B37C44">
              <w:rPr>
                <w:rFonts w:ascii="Calibri" w:hAnsi="Calibri" w:cs="Calibri"/>
                <w:i/>
                <w:iCs/>
                <w:color w:val="000000"/>
                <w:sz w:val="20"/>
                <w:szCs w:val="20"/>
              </w:rPr>
              <w:t>Organiser la diffusion du questionnaire HANDIFACTION</w:t>
            </w:r>
          </w:p>
        </w:tc>
        <w:tc>
          <w:tcPr>
            <w:tcW w:w="1312" w:type="dxa"/>
          </w:tcPr>
          <w:p w14:paraId="183F8E30" w14:textId="77777777" w:rsidR="003B22B9" w:rsidRDefault="003B22B9" w:rsidP="00EE007A">
            <w:pPr>
              <w:jc w:val="both"/>
              <w:rPr>
                <w:sz w:val="28"/>
                <w:szCs w:val="28"/>
              </w:rPr>
            </w:pPr>
          </w:p>
        </w:tc>
        <w:tc>
          <w:tcPr>
            <w:tcW w:w="1526" w:type="dxa"/>
          </w:tcPr>
          <w:p w14:paraId="593E8F25" w14:textId="77777777" w:rsidR="003B22B9" w:rsidRDefault="003B22B9" w:rsidP="00EE007A">
            <w:pPr>
              <w:jc w:val="both"/>
              <w:rPr>
                <w:sz w:val="28"/>
                <w:szCs w:val="28"/>
              </w:rPr>
            </w:pPr>
          </w:p>
        </w:tc>
        <w:tc>
          <w:tcPr>
            <w:tcW w:w="1637" w:type="dxa"/>
          </w:tcPr>
          <w:p w14:paraId="500651C3" w14:textId="77777777" w:rsidR="003B22B9" w:rsidRDefault="003B22B9" w:rsidP="00EE007A">
            <w:pPr>
              <w:jc w:val="both"/>
              <w:rPr>
                <w:sz w:val="28"/>
                <w:szCs w:val="28"/>
              </w:rPr>
            </w:pPr>
          </w:p>
        </w:tc>
      </w:tr>
      <w:tr w:rsidR="00EE007A" w14:paraId="51A9CC09" w14:textId="77777777" w:rsidTr="00B37C44">
        <w:trPr>
          <w:trHeight w:val="1279"/>
        </w:trPr>
        <w:tc>
          <w:tcPr>
            <w:tcW w:w="2019" w:type="dxa"/>
            <w:vMerge/>
          </w:tcPr>
          <w:p w14:paraId="7EDA46CF" w14:textId="77777777" w:rsidR="00EE007A" w:rsidRDefault="00EE007A" w:rsidP="00A15103">
            <w:pPr>
              <w:contextualSpacing/>
              <w:jc w:val="both"/>
              <w:rPr>
                <w:rFonts w:ascii="Calibri" w:hAnsi="Calibri" w:cs="Calibri"/>
                <w:b/>
              </w:rPr>
            </w:pPr>
          </w:p>
        </w:tc>
        <w:tc>
          <w:tcPr>
            <w:tcW w:w="2568" w:type="dxa"/>
          </w:tcPr>
          <w:p w14:paraId="7B31F03C" w14:textId="18797D5D" w:rsidR="00EE007A" w:rsidRPr="00B37C44" w:rsidRDefault="00EE007A" w:rsidP="00A15103">
            <w:pPr>
              <w:jc w:val="both"/>
              <w:rPr>
                <w:rFonts w:ascii="Calibri" w:hAnsi="Calibri" w:cs="Calibri"/>
                <w:i/>
                <w:iCs/>
                <w:color w:val="000000"/>
                <w:sz w:val="20"/>
                <w:szCs w:val="20"/>
              </w:rPr>
            </w:pPr>
            <w:r w:rsidRPr="00B37C44">
              <w:rPr>
                <w:rFonts w:ascii="Calibri" w:hAnsi="Calibri" w:cs="Calibri"/>
                <w:i/>
                <w:iCs/>
                <w:color w:val="000000"/>
                <w:sz w:val="20"/>
                <w:szCs w:val="20"/>
              </w:rPr>
              <w:t>Diffus</w:t>
            </w:r>
            <w:r w:rsidR="00097426" w:rsidRPr="00B37C44">
              <w:rPr>
                <w:rFonts w:ascii="Calibri" w:hAnsi="Calibri" w:cs="Calibri"/>
                <w:i/>
                <w:iCs/>
                <w:color w:val="000000"/>
                <w:sz w:val="20"/>
                <w:szCs w:val="20"/>
              </w:rPr>
              <w:t>er</w:t>
            </w:r>
            <w:r w:rsidRPr="00B37C44">
              <w:rPr>
                <w:rFonts w:ascii="Calibri" w:hAnsi="Calibri" w:cs="Calibri"/>
                <w:i/>
                <w:iCs/>
                <w:color w:val="000000"/>
                <w:sz w:val="20"/>
                <w:szCs w:val="20"/>
              </w:rPr>
              <w:t xml:space="preserve"> </w:t>
            </w:r>
            <w:r w:rsidR="00097426" w:rsidRPr="00B37C44">
              <w:rPr>
                <w:rFonts w:ascii="Calibri" w:hAnsi="Calibri" w:cs="Calibri"/>
                <w:i/>
                <w:iCs/>
                <w:color w:val="000000"/>
                <w:sz w:val="20"/>
                <w:szCs w:val="20"/>
              </w:rPr>
              <w:t xml:space="preserve">les </w:t>
            </w:r>
            <w:r w:rsidRPr="00B37C44">
              <w:rPr>
                <w:rFonts w:ascii="Calibri" w:hAnsi="Calibri" w:cs="Calibri"/>
                <w:i/>
                <w:iCs/>
                <w:color w:val="000000"/>
                <w:sz w:val="20"/>
                <w:szCs w:val="20"/>
              </w:rPr>
              <w:t>outils : COACTIS SANTE, ma Boussole Aidants, Mon parcours handicap en lien avec le parcours avant pendant après</w:t>
            </w:r>
          </w:p>
        </w:tc>
        <w:tc>
          <w:tcPr>
            <w:tcW w:w="1312" w:type="dxa"/>
          </w:tcPr>
          <w:p w14:paraId="45DA24A2" w14:textId="77777777" w:rsidR="00EE007A" w:rsidRDefault="00EE007A" w:rsidP="00EE007A">
            <w:pPr>
              <w:jc w:val="both"/>
              <w:rPr>
                <w:sz w:val="28"/>
                <w:szCs w:val="28"/>
              </w:rPr>
            </w:pPr>
          </w:p>
        </w:tc>
        <w:tc>
          <w:tcPr>
            <w:tcW w:w="1526" w:type="dxa"/>
          </w:tcPr>
          <w:p w14:paraId="5CBC37FC" w14:textId="77777777" w:rsidR="00EE007A" w:rsidRDefault="00EE007A" w:rsidP="00EE007A">
            <w:pPr>
              <w:jc w:val="both"/>
              <w:rPr>
                <w:sz w:val="28"/>
                <w:szCs w:val="28"/>
              </w:rPr>
            </w:pPr>
          </w:p>
        </w:tc>
        <w:tc>
          <w:tcPr>
            <w:tcW w:w="1637" w:type="dxa"/>
          </w:tcPr>
          <w:p w14:paraId="3BBCB648" w14:textId="77777777" w:rsidR="00EE007A" w:rsidRDefault="00EE007A" w:rsidP="00EE007A">
            <w:pPr>
              <w:jc w:val="both"/>
              <w:rPr>
                <w:sz w:val="28"/>
                <w:szCs w:val="28"/>
              </w:rPr>
            </w:pPr>
          </w:p>
        </w:tc>
      </w:tr>
      <w:tr w:rsidR="00EE007A" w14:paraId="56A7132A" w14:textId="77777777" w:rsidTr="00B37C44">
        <w:trPr>
          <w:trHeight w:val="1553"/>
        </w:trPr>
        <w:tc>
          <w:tcPr>
            <w:tcW w:w="2019" w:type="dxa"/>
            <w:vMerge w:val="restart"/>
          </w:tcPr>
          <w:p w14:paraId="612A799C" w14:textId="77777777" w:rsidR="00EE007A" w:rsidRPr="00C24365" w:rsidRDefault="00EE007A" w:rsidP="00EE007A">
            <w:pPr>
              <w:spacing w:after="160" w:line="259" w:lineRule="auto"/>
              <w:contextualSpacing/>
              <w:jc w:val="both"/>
              <w:rPr>
                <w:rFonts w:ascii="Calibri" w:hAnsi="Calibri" w:cs="Calibri"/>
                <w:bCs/>
                <w:i/>
              </w:rPr>
            </w:pPr>
            <w:r w:rsidRPr="00C24365">
              <w:rPr>
                <w:rFonts w:ascii="Calibri" w:hAnsi="Calibri" w:cs="Calibri"/>
                <w:b/>
              </w:rPr>
              <w:t>Participer aux différentes instances</w:t>
            </w:r>
            <w:r w:rsidRPr="00C24365">
              <w:rPr>
                <w:rFonts w:ascii="Calibri" w:hAnsi="Calibri" w:cs="Calibri"/>
                <w:i/>
              </w:rPr>
              <w:t xml:space="preserve"> </w:t>
            </w:r>
            <w:r w:rsidRPr="00C24365">
              <w:rPr>
                <w:rFonts w:ascii="Calibri" w:hAnsi="Calibri" w:cs="Calibri"/>
                <w:b/>
              </w:rPr>
              <w:t>sur l’accès aux soins</w:t>
            </w:r>
            <w:r w:rsidRPr="00C24365">
              <w:rPr>
                <w:rFonts w:ascii="Calibri" w:hAnsi="Calibri" w:cs="Calibri"/>
                <w:bCs/>
              </w:rPr>
              <w:t> </w:t>
            </w:r>
          </w:p>
          <w:p w14:paraId="3588498D" w14:textId="77777777" w:rsidR="00EE007A" w:rsidRDefault="00EE007A" w:rsidP="00EE007A">
            <w:pPr>
              <w:jc w:val="both"/>
              <w:rPr>
                <w:sz w:val="28"/>
                <w:szCs w:val="28"/>
              </w:rPr>
            </w:pPr>
          </w:p>
        </w:tc>
        <w:tc>
          <w:tcPr>
            <w:tcW w:w="2568" w:type="dxa"/>
          </w:tcPr>
          <w:p w14:paraId="1B28BEAC" w14:textId="07CB181A" w:rsidR="00EE007A" w:rsidRPr="00B37C44" w:rsidRDefault="00EE007A" w:rsidP="00A15103">
            <w:pPr>
              <w:jc w:val="both"/>
              <w:rPr>
                <w:sz w:val="20"/>
                <w:szCs w:val="20"/>
              </w:rPr>
            </w:pPr>
            <w:r w:rsidRPr="00B37C44">
              <w:rPr>
                <w:rFonts w:ascii="Calibri" w:hAnsi="Calibri" w:cs="Calibri"/>
                <w:bCs/>
                <w:i/>
                <w:sz w:val="20"/>
                <w:szCs w:val="20"/>
              </w:rPr>
              <w:t xml:space="preserve">Participer </w:t>
            </w:r>
            <w:r w:rsidR="006C3721" w:rsidRPr="00B37C44">
              <w:rPr>
                <w:rFonts w:ascii="Calibri" w:hAnsi="Calibri" w:cs="Calibri"/>
                <w:bCs/>
                <w:i/>
                <w:sz w:val="20"/>
                <w:szCs w:val="20"/>
              </w:rPr>
              <w:t>aux webinaires régional et national, aux réunions départementales (1 à 2 fois par an) et à la journée régionale à destination des référents handicap</w:t>
            </w:r>
          </w:p>
        </w:tc>
        <w:tc>
          <w:tcPr>
            <w:tcW w:w="1312" w:type="dxa"/>
          </w:tcPr>
          <w:p w14:paraId="05279492" w14:textId="77777777" w:rsidR="00EE007A" w:rsidRDefault="00EE007A" w:rsidP="00EE007A">
            <w:pPr>
              <w:jc w:val="both"/>
              <w:rPr>
                <w:sz w:val="28"/>
                <w:szCs w:val="28"/>
              </w:rPr>
            </w:pPr>
          </w:p>
        </w:tc>
        <w:tc>
          <w:tcPr>
            <w:tcW w:w="1526" w:type="dxa"/>
          </w:tcPr>
          <w:p w14:paraId="5A7B4E79" w14:textId="77777777" w:rsidR="00EE007A" w:rsidRDefault="00EE007A" w:rsidP="00EE007A">
            <w:pPr>
              <w:jc w:val="both"/>
              <w:rPr>
                <w:sz w:val="28"/>
                <w:szCs w:val="28"/>
              </w:rPr>
            </w:pPr>
          </w:p>
        </w:tc>
        <w:tc>
          <w:tcPr>
            <w:tcW w:w="1637" w:type="dxa"/>
          </w:tcPr>
          <w:p w14:paraId="477E62F4" w14:textId="77777777" w:rsidR="00EE007A" w:rsidRDefault="00EE007A" w:rsidP="00EE007A">
            <w:pPr>
              <w:jc w:val="both"/>
              <w:rPr>
                <w:sz w:val="28"/>
                <w:szCs w:val="28"/>
              </w:rPr>
            </w:pPr>
          </w:p>
        </w:tc>
      </w:tr>
      <w:tr w:rsidR="00EE007A" w14:paraId="56CF2F42" w14:textId="77777777" w:rsidTr="00A15103">
        <w:trPr>
          <w:trHeight w:val="701"/>
        </w:trPr>
        <w:tc>
          <w:tcPr>
            <w:tcW w:w="2019" w:type="dxa"/>
            <w:vMerge/>
          </w:tcPr>
          <w:p w14:paraId="62971B01" w14:textId="77777777" w:rsidR="00EE007A" w:rsidRPr="00C24365" w:rsidRDefault="00EE007A" w:rsidP="00A15103">
            <w:pPr>
              <w:contextualSpacing/>
              <w:jc w:val="both"/>
              <w:rPr>
                <w:rFonts w:ascii="Calibri" w:hAnsi="Calibri" w:cs="Calibri"/>
                <w:b/>
              </w:rPr>
            </w:pPr>
          </w:p>
        </w:tc>
        <w:tc>
          <w:tcPr>
            <w:tcW w:w="2568" w:type="dxa"/>
          </w:tcPr>
          <w:p w14:paraId="7EBED1BE" w14:textId="07E47196" w:rsidR="00EE007A" w:rsidRPr="00B37C44" w:rsidRDefault="006C3721" w:rsidP="006C3721">
            <w:pPr>
              <w:jc w:val="both"/>
              <w:rPr>
                <w:rFonts w:ascii="Calibri" w:hAnsi="Calibri" w:cs="Calibri"/>
                <w:bCs/>
                <w:i/>
                <w:sz w:val="20"/>
                <w:szCs w:val="20"/>
              </w:rPr>
            </w:pPr>
            <w:r w:rsidRPr="00B37C44">
              <w:rPr>
                <w:rFonts w:ascii="Calibri" w:hAnsi="Calibri" w:cs="Calibri"/>
                <w:bCs/>
                <w:i/>
                <w:sz w:val="20"/>
                <w:szCs w:val="20"/>
              </w:rPr>
              <w:t>Participer au comité départemental de la charte Romain Jacob</w:t>
            </w:r>
            <w:r w:rsidR="00097426" w:rsidRPr="00B37C44">
              <w:rPr>
                <w:rFonts w:ascii="Calibri" w:hAnsi="Calibri" w:cs="Calibri"/>
                <w:bCs/>
                <w:i/>
                <w:sz w:val="20"/>
                <w:szCs w:val="20"/>
              </w:rPr>
              <w:t xml:space="preserve"> et contribuer aux travaux visant l’amélioration de la prise en charge à l’hôpital et la coordination ville/</w:t>
            </w:r>
            <w:r w:rsidR="003D1762" w:rsidRPr="00B37C44">
              <w:rPr>
                <w:rFonts w:ascii="Calibri" w:hAnsi="Calibri" w:cs="Calibri"/>
                <w:bCs/>
                <w:i/>
                <w:sz w:val="20"/>
                <w:szCs w:val="20"/>
              </w:rPr>
              <w:t>hôpital</w:t>
            </w:r>
            <w:r w:rsidR="00097426" w:rsidRPr="00B37C44">
              <w:rPr>
                <w:rFonts w:ascii="Calibri" w:hAnsi="Calibri" w:cs="Calibri"/>
                <w:bCs/>
                <w:i/>
                <w:sz w:val="20"/>
                <w:szCs w:val="20"/>
              </w:rPr>
              <w:t>/médico-sociale</w:t>
            </w:r>
          </w:p>
        </w:tc>
        <w:tc>
          <w:tcPr>
            <w:tcW w:w="1312" w:type="dxa"/>
          </w:tcPr>
          <w:p w14:paraId="79815870" w14:textId="77777777" w:rsidR="00EE007A" w:rsidRDefault="00EE007A" w:rsidP="00EE007A">
            <w:pPr>
              <w:jc w:val="both"/>
              <w:rPr>
                <w:sz w:val="28"/>
                <w:szCs w:val="28"/>
              </w:rPr>
            </w:pPr>
          </w:p>
        </w:tc>
        <w:tc>
          <w:tcPr>
            <w:tcW w:w="1526" w:type="dxa"/>
          </w:tcPr>
          <w:p w14:paraId="722AA89C" w14:textId="77777777" w:rsidR="00EE007A" w:rsidRDefault="00EE007A" w:rsidP="00EE007A">
            <w:pPr>
              <w:jc w:val="both"/>
              <w:rPr>
                <w:sz w:val="28"/>
                <w:szCs w:val="28"/>
              </w:rPr>
            </w:pPr>
          </w:p>
        </w:tc>
        <w:tc>
          <w:tcPr>
            <w:tcW w:w="1637" w:type="dxa"/>
          </w:tcPr>
          <w:p w14:paraId="69936679" w14:textId="77777777" w:rsidR="00EE007A" w:rsidRDefault="00EE007A" w:rsidP="00EE007A">
            <w:pPr>
              <w:jc w:val="both"/>
              <w:rPr>
                <w:sz w:val="28"/>
                <w:szCs w:val="28"/>
              </w:rPr>
            </w:pPr>
          </w:p>
        </w:tc>
      </w:tr>
      <w:tr w:rsidR="00EE007A" w14:paraId="3FAF3B65" w14:textId="77777777" w:rsidTr="0070635E">
        <w:tc>
          <w:tcPr>
            <w:tcW w:w="2019" w:type="dxa"/>
          </w:tcPr>
          <w:p w14:paraId="6554E81E" w14:textId="77777777" w:rsidR="00EE007A" w:rsidRDefault="00EE007A" w:rsidP="00EE007A">
            <w:pPr>
              <w:spacing w:after="160" w:line="259" w:lineRule="auto"/>
              <w:contextualSpacing/>
              <w:jc w:val="both"/>
              <w:rPr>
                <w:rFonts w:ascii="Calibri" w:hAnsi="Calibri" w:cs="Calibri"/>
                <w:b/>
                <w:bCs/>
              </w:rPr>
            </w:pPr>
          </w:p>
          <w:p w14:paraId="0559AB62" w14:textId="77777777" w:rsidR="00EE007A" w:rsidRDefault="00EE007A" w:rsidP="00EE007A">
            <w:pPr>
              <w:spacing w:after="160" w:line="259" w:lineRule="auto"/>
              <w:contextualSpacing/>
              <w:jc w:val="both"/>
              <w:rPr>
                <w:rFonts w:ascii="Calibri" w:hAnsi="Calibri" w:cs="Calibri"/>
                <w:b/>
                <w:bCs/>
              </w:rPr>
            </w:pPr>
            <w:r w:rsidRPr="00C24365">
              <w:rPr>
                <w:rFonts w:ascii="Calibri" w:hAnsi="Calibri" w:cs="Calibri"/>
                <w:b/>
                <w:bCs/>
              </w:rPr>
              <w:t xml:space="preserve">Suivi et </w:t>
            </w:r>
            <w:proofErr w:type="spellStart"/>
            <w:r w:rsidRPr="00C24365">
              <w:rPr>
                <w:rFonts w:ascii="Calibri" w:hAnsi="Calibri" w:cs="Calibri"/>
                <w:b/>
                <w:bCs/>
              </w:rPr>
              <w:t>reporting</w:t>
            </w:r>
            <w:proofErr w:type="spellEnd"/>
            <w:r w:rsidRPr="00C24365">
              <w:rPr>
                <w:rFonts w:ascii="Calibri" w:hAnsi="Calibri" w:cs="Calibri"/>
                <w:b/>
                <w:bCs/>
              </w:rPr>
              <w:t> </w:t>
            </w:r>
          </w:p>
          <w:p w14:paraId="7DF106BD" w14:textId="77777777" w:rsidR="00EE007A" w:rsidRDefault="00EE007A" w:rsidP="00097426">
            <w:pPr>
              <w:contextualSpacing/>
              <w:jc w:val="both"/>
              <w:rPr>
                <w:sz w:val="28"/>
                <w:szCs w:val="28"/>
              </w:rPr>
            </w:pPr>
          </w:p>
        </w:tc>
        <w:tc>
          <w:tcPr>
            <w:tcW w:w="2568" w:type="dxa"/>
          </w:tcPr>
          <w:p w14:paraId="229C8416" w14:textId="79E2DD9E" w:rsidR="00EE007A" w:rsidRPr="00B37C44" w:rsidRDefault="006C3721" w:rsidP="00EE007A">
            <w:pPr>
              <w:jc w:val="both"/>
              <w:rPr>
                <w:rFonts w:ascii="Calibri" w:hAnsi="Calibri" w:cs="Calibri"/>
                <w:bCs/>
                <w:i/>
                <w:sz w:val="20"/>
                <w:szCs w:val="20"/>
              </w:rPr>
            </w:pPr>
            <w:r w:rsidRPr="00B37C44">
              <w:rPr>
                <w:rFonts w:ascii="Calibri" w:hAnsi="Calibri" w:cs="Calibri"/>
                <w:bCs/>
                <w:i/>
                <w:sz w:val="20"/>
                <w:szCs w:val="20"/>
              </w:rPr>
              <w:t>Mettre en place un suivi de son activité et remplir le rapport P</w:t>
            </w:r>
            <w:r w:rsidR="00097426" w:rsidRPr="00B37C44">
              <w:rPr>
                <w:rFonts w:ascii="Calibri" w:hAnsi="Calibri" w:cs="Calibri"/>
                <w:bCs/>
                <w:i/>
                <w:sz w:val="20"/>
                <w:szCs w:val="20"/>
              </w:rPr>
              <w:t>I</w:t>
            </w:r>
            <w:r w:rsidRPr="00B37C44">
              <w:rPr>
                <w:rFonts w:ascii="Calibri" w:hAnsi="Calibri" w:cs="Calibri"/>
                <w:bCs/>
                <w:i/>
                <w:sz w:val="20"/>
                <w:szCs w:val="20"/>
              </w:rPr>
              <w:t>RAMIG chaque année</w:t>
            </w:r>
            <w:r w:rsidR="00EE007A" w:rsidRPr="00B37C44">
              <w:rPr>
                <w:rFonts w:ascii="Calibri" w:hAnsi="Calibri" w:cs="Calibri"/>
                <w:bCs/>
                <w:i/>
                <w:sz w:val="20"/>
                <w:szCs w:val="20"/>
              </w:rPr>
              <w:t xml:space="preserve">                                                                                                                                                                                                                                                                                      </w:t>
            </w:r>
          </w:p>
        </w:tc>
        <w:tc>
          <w:tcPr>
            <w:tcW w:w="1312" w:type="dxa"/>
          </w:tcPr>
          <w:p w14:paraId="69840A8B" w14:textId="77777777" w:rsidR="00EE007A" w:rsidRDefault="00EE007A" w:rsidP="00EE007A">
            <w:pPr>
              <w:jc w:val="both"/>
              <w:rPr>
                <w:sz w:val="28"/>
                <w:szCs w:val="28"/>
              </w:rPr>
            </w:pPr>
          </w:p>
        </w:tc>
        <w:tc>
          <w:tcPr>
            <w:tcW w:w="1526" w:type="dxa"/>
          </w:tcPr>
          <w:p w14:paraId="09956C70" w14:textId="77777777" w:rsidR="00EE007A" w:rsidRDefault="00EE007A" w:rsidP="00EE007A">
            <w:pPr>
              <w:jc w:val="both"/>
              <w:rPr>
                <w:sz w:val="28"/>
                <w:szCs w:val="28"/>
              </w:rPr>
            </w:pPr>
          </w:p>
        </w:tc>
        <w:tc>
          <w:tcPr>
            <w:tcW w:w="1637" w:type="dxa"/>
          </w:tcPr>
          <w:p w14:paraId="446DB46B" w14:textId="77777777" w:rsidR="00EE007A" w:rsidRDefault="00EE007A" w:rsidP="00EE007A">
            <w:pPr>
              <w:jc w:val="both"/>
              <w:rPr>
                <w:sz w:val="28"/>
                <w:szCs w:val="28"/>
              </w:rPr>
            </w:pPr>
          </w:p>
        </w:tc>
      </w:tr>
    </w:tbl>
    <w:p w14:paraId="41CC7420" w14:textId="77777777" w:rsidR="00E720FE" w:rsidRDefault="00E720FE" w:rsidP="00E230BD">
      <w:pPr>
        <w:jc w:val="both"/>
        <w:rPr>
          <w:rFonts w:ascii="Calibri" w:hAnsi="Calibri" w:cs="Calibri"/>
          <w:color w:val="000000"/>
        </w:rPr>
      </w:pPr>
    </w:p>
    <w:p w14:paraId="67572DC9" w14:textId="77777777" w:rsidR="00E720FE" w:rsidRPr="004C2628" w:rsidRDefault="00E720FE" w:rsidP="00E230BD">
      <w:pPr>
        <w:jc w:val="both"/>
        <w:rPr>
          <w:rFonts w:ascii="Calibri" w:hAnsi="Calibri" w:cs="Calibri"/>
          <w:i/>
          <w:iCs/>
          <w:color w:val="000000"/>
        </w:rPr>
      </w:pPr>
      <w:r w:rsidRPr="004C2628">
        <w:rPr>
          <w:rFonts w:ascii="Calibri" w:hAnsi="Calibri" w:cs="Calibri"/>
          <w:i/>
          <w:iCs/>
          <w:color w:val="000000"/>
        </w:rPr>
        <w:t>A remplir par la direction</w:t>
      </w:r>
    </w:p>
    <w:p w14:paraId="6EBAE5C7" w14:textId="77777777" w:rsidR="00E720FE" w:rsidRPr="00437D2D" w:rsidRDefault="00E720FE" w:rsidP="00E230BD">
      <w:pPr>
        <w:jc w:val="both"/>
        <w:rPr>
          <w:rFonts w:ascii="Calibri" w:hAnsi="Calibri" w:cs="Calibri"/>
          <w:b/>
          <w:bCs/>
          <w:color w:val="000000"/>
        </w:rPr>
      </w:pPr>
      <w:r w:rsidRPr="004C2628">
        <w:rPr>
          <w:rFonts w:ascii="Calibri" w:hAnsi="Calibri" w:cs="Calibri"/>
          <w:b/>
          <w:bCs/>
          <w:color w:val="000000"/>
        </w:rPr>
        <w:t>La présente mission, dans le cadre des conditions définies ci-dessus, est confiée à</w:t>
      </w:r>
      <w:r>
        <w:rPr>
          <w:rFonts w:ascii="Calibri" w:hAnsi="Calibri" w:cs="Calibri"/>
          <w:color w:val="000000"/>
        </w:rPr>
        <w:t> : …</w:t>
      </w:r>
    </w:p>
    <w:p w14:paraId="130E0466" w14:textId="77777777" w:rsidR="00E720FE" w:rsidRDefault="00E720FE" w:rsidP="00E230BD">
      <w:pPr>
        <w:jc w:val="both"/>
        <w:rPr>
          <w:rFonts w:ascii="Calibri" w:hAnsi="Calibri" w:cs="Calibri"/>
          <w:color w:val="000000"/>
        </w:rPr>
      </w:pPr>
    </w:p>
    <w:p w14:paraId="1BCB6F56" w14:textId="77777777" w:rsidR="00E720FE" w:rsidRDefault="00E720FE" w:rsidP="00E230BD">
      <w:pPr>
        <w:jc w:val="both"/>
        <w:rPr>
          <w:rFonts w:ascii="Calibri" w:hAnsi="Calibri" w:cs="Calibri"/>
          <w:color w:val="000000"/>
        </w:rPr>
      </w:pPr>
      <w:r w:rsidRPr="004C2628">
        <w:rPr>
          <w:rFonts w:ascii="Calibri" w:hAnsi="Calibri" w:cs="Calibri"/>
          <w:b/>
          <w:bCs/>
          <w:color w:val="000000"/>
        </w:rPr>
        <w:t>Exerçant la fonction de</w:t>
      </w:r>
      <w:r>
        <w:rPr>
          <w:rFonts w:ascii="Calibri" w:hAnsi="Calibri" w:cs="Calibri"/>
          <w:color w:val="000000"/>
        </w:rPr>
        <w:t> : …</w:t>
      </w:r>
    </w:p>
    <w:p w14:paraId="667AE525" w14:textId="77777777" w:rsidR="00E720FE" w:rsidRDefault="00E720FE" w:rsidP="00E230BD">
      <w:pPr>
        <w:jc w:val="both"/>
        <w:rPr>
          <w:rFonts w:ascii="Calibri" w:hAnsi="Calibri" w:cs="Calibri"/>
          <w:color w:val="000000"/>
        </w:rPr>
      </w:pPr>
    </w:p>
    <w:p w14:paraId="13B5B168" w14:textId="77777777" w:rsidR="00E720FE" w:rsidRDefault="00E720FE" w:rsidP="00E230BD">
      <w:pPr>
        <w:jc w:val="both"/>
        <w:rPr>
          <w:rFonts w:ascii="Calibri" w:hAnsi="Calibri" w:cs="Calibri"/>
          <w:color w:val="000000"/>
        </w:rPr>
      </w:pPr>
      <w:r w:rsidRPr="004C2628">
        <w:rPr>
          <w:rFonts w:ascii="Calibri" w:hAnsi="Calibri" w:cs="Calibri"/>
          <w:b/>
          <w:bCs/>
          <w:color w:val="000000"/>
        </w:rPr>
        <w:t>Nom de l’établissement / périmètre d’intervention</w:t>
      </w:r>
      <w:r>
        <w:rPr>
          <w:rFonts w:ascii="Calibri" w:hAnsi="Calibri" w:cs="Calibri"/>
          <w:color w:val="000000"/>
        </w:rPr>
        <w:t xml:space="preserve"> : … </w:t>
      </w:r>
    </w:p>
    <w:p w14:paraId="3C63AB03" w14:textId="77777777" w:rsidR="00E720FE" w:rsidRDefault="00E720FE" w:rsidP="00E230BD">
      <w:pPr>
        <w:jc w:val="both"/>
        <w:rPr>
          <w:rFonts w:ascii="Calibri" w:hAnsi="Calibri" w:cs="Calibri"/>
          <w:color w:val="000000"/>
        </w:rPr>
      </w:pPr>
    </w:p>
    <w:p w14:paraId="56A46FD3" w14:textId="77777777" w:rsidR="00E720FE" w:rsidRDefault="00E720FE" w:rsidP="00E230BD">
      <w:pPr>
        <w:jc w:val="both"/>
        <w:rPr>
          <w:rFonts w:ascii="Calibri" w:hAnsi="Calibri" w:cs="Calibri"/>
          <w:color w:val="000000"/>
        </w:rPr>
      </w:pPr>
      <w:r w:rsidRPr="004C2628">
        <w:rPr>
          <w:rFonts w:ascii="Calibri" w:hAnsi="Calibri" w:cs="Calibri"/>
          <w:b/>
          <w:bCs/>
          <w:color w:val="000000"/>
        </w:rPr>
        <w:t>Date </w:t>
      </w:r>
      <w:r>
        <w:rPr>
          <w:rFonts w:ascii="Calibri" w:hAnsi="Calibri" w:cs="Calibri"/>
          <w:color w:val="000000"/>
        </w:rPr>
        <w:t>:</w:t>
      </w:r>
    </w:p>
    <w:p w14:paraId="7D62D468" w14:textId="77777777" w:rsidR="00E720FE" w:rsidRDefault="00E720FE" w:rsidP="00E230BD">
      <w:pPr>
        <w:jc w:val="both"/>
        <w:rPr>
          <w:rFonts w:ascii="Calibri" w:hAnsi="Calibri" w:cs="Calibri"/>
          <w:color w:val="000000"/>
        </w:rPr>
      </w:pPr>
    </w:p>
    <w:p w14:paraId="537B830E" w14:textId="77777777" w:rsidR="00E720FE" w:rsidRPr="004C2628" w:rsidRDefault="00E720FE" w:rsidP="00E230BD">
      <w:pPr>
        <w:jc w:val="both"/>
        <w:rPr>
          <w:rFonts w:ascii="Calibri" w:hAnsi="Calibri" w:cs="Calibri"/>
          <w:b/>
          <w:bCs/>
          <w:color w:val="000000"/>
        </w:rPr>
      </w:pPr>
      <w:r w:rsidRPr="004C2628">
        <w:rPr>
          <w:rFonts w:ascii="Calibri" w:hAnsi="Calibri" w:cs="Calibri"/>
          <w:b/>
          <w:bCs/>
          <w:color w:val="000000"/>
        </w:rPr>
        <w:t>Signatures :</w:t>
      </w:r>
    </w:p>
    <w:p w14:paraId="0D8B714E" w14:textId="2AD41894" w:rsidR="00E720FE" w:rsidRDefault="00E720FE" w:rsidP="00F73568">
      <w:pPr>
        <w:jc w:val="both"/>
        <w:rPr>
          <w:rFonts w:ascii="Calibri" w:hAnsi="Calibri" w:cs="Calibri"/>
          <w:color w:val="000000"/>
        </w:rPr>
      </w:pPr>
      <w:r w:rsidRPr="004C2628">
        <w:rPr>
          <w:rFonts w:ascii="Calibri" w:hAnsi="Calibri" w:cs="Calibri"/>
          <w:b/>
          <w:bCs/>
          <w:color w:val="000000"/>
        </w:rPr>
        <w:t xml:space="preserve">            Direction</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437D2D">
        <w:rPr>
          <w:rFonts w:ascii="Calibri" w:hAnsi="Calibri" w:cs="Calibri"/>
          <w:b/>
          <w:bCs/>
          <w:color w:val="000000"/>
        </w:rPr>
        <w:t>Référent handicap</w:t>
      </w:r>
      <w:r>
        <w:rPr>
          <w:rFonts w:ascii="Calibri" w:hAnsi="Calibri" w:cs="Calibri"/>
          <w:color w:val="000000"/>
        </w:rPr>
        <w:tab/>
      </w:r>
      <w:r>
        <w:rPr>
          <w:rFonts w:ascii="Calibri" w:hAnsi="Calibri" w:cs="Calibri"/>
          <w:color w:val="000000"/>
        </w:rPr>
        <w:tab/>
      </w:r>
    </w:p>
    <w:p w14:paraId="39866593" w14:textId="77777777" w:rsidR="00E720FE" w:rsidRDefault="00E720FE" w:rsidP="00F73568">
      <w:pPr>
        <w:jc w:val="both"/>
        <w:rPr>
          <w:rFonts w:ascii="Calibri" w:hAnsi="Calibri" w:cs="Calibri"/>
          <w:color w:val="000000"/>
        </w:rPr>
      </w:pPr>
    </w:p>
    <w:p w14:paraId="73F380A1" w14:textId="77777777" w:rsidR="0079614A" w:rsidRPr="0079614A" w:rsidRDefault="0079614A" w:rsidP="00F73568">
      <w:pPr>
        <w:jc w:val="both"/>
        <w:rPr>
          <w:sz w:val="28"/>
          <w:szCs w:val="28"/>
        </w:rPr>
      </w:pPr>
    </w:p>
    <w:sectPr w:rsidR="0079614A" w:rsidRPr="0079614A" w:rsidSect="00A1510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93ED" w14:textId="77777777" w:rsidR="00B75FD0" w:rsidRDefault="00B75FD0" w:rsidP="003D32AA">
      <w:pPr>
        <w:spacing w:after="0" w:line="240" w:lineRule="auto"/>
      </w:pPr>
      <w:r>
        <w:separator/>
      </w:r>
    </w:p>
  </w:endnote>
  <w:endnote w:type="continuationSeparator" w:id="0">
    <w:p w14:paraId="02CF7D61" w14:textId="77777777" w:rsidR="00B75FD0" w:rsidRDefault="00B75FD0" w:rsidP="003D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miri">
    <w:panose1 w:val="00000500000000000000"/>
    <w:charset w:val="00"/>
    <w:family w:val="auto"/>
    <w:pitch w:val="variable"/>
    <w:sig w:usb0="A000206F" w:usb1="82002043"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565036"/>
      <w:docPartObj>
        <w:docPartGallery w:val="Page Numbers (Bottom of Page)"/>
        <w:docPartUnique/>
      </w:docPartObj>
    </w:sdtPr>
    <w:sdtContent>
      <w:p w14:paraId="06AFB45C" w14:textId="7B73C233" w:rsidR="00375431" w:rsidRDefault="00375431">
        <w:pPr>
          <w:pStyle w:val="Pieddepage"/>
          <w:jc w:val="right"/>
        </w:pPr>
        <w:r>
          <w:fldChar w:fldCharType="begin"/>
        </w:r>
        <w:r>
          <w:instrText>PAGE   \* MERGEFORMAT</w:instrText>
        </w:r>
        <w:r>
          <w:fldChar w:fldCharType="separate"/>
        </w:r>
        <w:r>
          <w:t>2</w:t>
        </w:r>
        <w:r>
          <w:fldChar w:fldCharType="end"/>
        </w:r>
      </w:p>
    </w:sdtContent>
  </w:sdt>
  <w:p w14:paraId="7604F7F8" w14:textId="77777777" w:rsidR="00375431" w:rsidRDefault="00375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164C" w14:textId="77777777" w:rsidR="00B75FD0" w:rsidRDefault="00B75FD0" w:rsidP="003D32AA">
      <w:pPr>
        <w:spacing w:after="0" w:line="240" w:lineRule="auto"/>
      </w:pPr>
      <w:r>
        <w:separator/>
      </w:r>
    </w:p>
  </w:footnote>
  <w:footnote w:type="continuationSeparator" w:id="0">
    <w:p w14:paraId="6D1C437D" w14:textId="77777777" w:rsidR="00B75FD0" w:rsidRDefault="00B75FD0" w:rsidP="003D3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E3"/>
    <w:multiLevelType w:val="hybridMultilevel"/>
    <w:tmpl w:val="550E6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C0C81"/>
    <w:multiLevelType w:val="hybridMultilevel"/>
    <w:tmpl w:val="EA6CB396"/>
    <w:lvl w:ilvl="0" w:tplc="653892FC">
      <w:start w:val="1"/>
      <w:numFmt w:val="bullet"/>
      <w:lvlText w:val=""/>
      <w:lvlJc w:val="left"/>
      <w:pPr>
        <w:tabs>
          <w:tab w:val="num" w:pos="720"/>
        </w:tabs>
        <w:ind w:left="720" w:hanging="360"/>
      </w:pPr>
      <w:rPr>
        <w:rFonts w:ascii="Wingdings" w:hAnsi="Wingdings" w:hint="default"/>
      </w:rPr>
    </w:lvl>
    <w:lvl w:ilvl="1" w:tplc="84228566">
      <w:start w:val="1"/>
      <w:numFmt w:val="bullet"/>
      <w:lvlText w:val=""/>
      <w:lvlJc w:val="left"/>
      <w:pPr>
        <w:ind w:left="1440" w:hanging="360"/>
      </w:pPr>
      <w:rPr>
        <w:rFonts w:ascii="Symbol" w:hAnsi="Symbol" w:hint="default"/>
      </w:rPr>
    </w:lvl>
    <w:lvl w:ilvl="2" w:tplc="50F42F3E" w:tentative="1">
      <w:start w:val="1"/>
      <w:numFmt w:val="bullet"/>
      <w:lvlText w:val=""/>
      <w:lvlJc w:val="left"/>
      <w:pPr>
        <w:tabs>
          <w:tab w:val="num" w:pos="2160"/>
        </w:tabs>
        <w:ind w:left="2160" w:hanging="360"/>
      </w:pPr>
      <w:rPr>
        <w:rFonts w:ascii="Wingdings" w:hAnsi="Wingdings" w:hint="default"/>
      </w:rPr>
    </w:lvl>
    <w:lvl w:ilvl="3" w:tplc="C3C87EEE" w:tentative="1">
      <w:start w:val="1"/>
      <w:numFmt w:val="bullet"/>
      <w:lvlText w:val=""/>
      <w:lvlJc w:val="left"/>
      <w:pPr>
        <w:tabs>
          <w:tab w:val="num" w:pos="2880"/>
        </w:tabs>
        <w:ind w:left="2880" w:hanging="360"/>
      </w:pPr>
      <w:rPr>
        <w:rFonts w:ascii="Wingdings" w:hAnsi="Wingdings" w:hint="default"/>
      </w:rPr>
    </w:lvl>
    <w:lvl w:ilvl="4" w:tplc="FB161C6C" w:tentative="1">
      <w:start w:val="1"/>
      <w:numFmt w:val="bullet"/>
      <w:lvlText w:val=""/>
      <w:lvlJc w:val="left"/>
      <w:pPr>
        <w:tabs>
          <w:tab w:val="num" w:pos="3600"/>
        </w:tabs>
        <w:ind w:left="3600" w:hanging="360"/>
      </w:pPr>
      <w:rPr>
        <w:rFonts w:ascii="Wingdings" w:hAnsi="Wingdings" w:hint="default"/>
      </w:rPr>
    </w:lvl>
    <w:lvl w:ilvl="5" w:tplc="C396F1CA" w:tentative="1">
      <w:start w:val="1"/>
      <w:numFmt w:val="bullet"/>
      <w:lvlText w:val=""/>
      <w:lvlJc w:val="left"/>
      <w:pPr>
        <w:tabs>
          <w:tab w:val="num" w:pos="4320"/>
        </w:tabs>
        <w:ind w:left="4320" w:hanging="360"/>
      </w:pPr>
      <w:rPr>
        <w:rFonts w:ascii="Wingdings" w:hAnsi="Wingdings" w:hint="default"/>
      </w:rPr>
    </w:lvl>
    <w:lvl w:ilvl="6" w:tplc="5E8E0B0C" w:tentative="1">
      <w:start w:val="1"/>
      <w:numFmt w:val="bullet"/>
      <w:lvlText w:val=""/>
      <w:lvlJc w:val="left"/>
      <w:pPr>
        <w:tabs>
          <w:tab w:val="num" w:pos="5040"/>
        </w:tabs>
        <w:ind w:left="5040" w:hanging="360"/>
      </w:pPr>
      <w:rPr>
        <w:rFonts w:ascii="Wingdings" w:hAnsi="Wingdings" w:hint="default"/>
      </w:rPr>
    </w:lvl>
    <w:lvl w:ilvl="7" w:tplc="14742A4E" w:tentative="1">
      <w:start w:val="1"/>
      <w:numFmt w:val="bullet"/>
      <w:lvlText w:val=""/>
      <w:lvlJc w:val="left"/>
      <w:pPr>
        <w:tabs>
          <w:tab w:val="num" w:pos="5760"/>
        </w:tabs>
        <w:ind w:left="5760" w:hanging="360"/>
      </w:pPr>
      <w:rPr>
        <w:rFonts w:ascii="Wingdings" w:hAnsi="Wingdings" w:hint="default"/>
      </w:rPr>
    </w:lvl>
    <w:lvl w:ilvl="8" w:tplc="424EFE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D132E"/>
    <w:multiLevelType w:val="hybridMultilevel"/>
    <w:tmpl w:val="027CA614"/>
    <w:lvl w:ilvl="0" w:tplc="040C0001">
      <w:start w:val="1"/>
      <w:numFmt w:val="bullet"/>
      <w:lvlText w:val=""/>
      <w:lvlJc w:val="left"/>
      <w:pPr>
        <w:ind w:left="1759" w:hanging="360"/>
      </w:pPr>
      <w:rPr>
        <w:rFonts w:ascii="Symbol" w:hAnsi="Symbol" w:hint="default"/>
      </w:rPr>
    </w:lvl>
    <w:lvl w:ilvl="1" w:tplc="040C0003" w:tentative="1">
      <w:start w:val="1"/>
      <w:numFmt w:val="bullet"/>
      <w:lvlText w:val="o"/>
      <w:lvlJc w:val="left"/>
      <w:pPr>
        <w:ind w:left="2479" w:hanging="360"/>
      </w:pPr>
      <w:rPr>
        <w:rFonts w:ascii="Courier New" w:hAnsi="Courier New" w:cs="Courier New" w:hint="default"/>
      </w:rPr>
    </w:lvl>
    <w:lvl w:ilvl="2" w:tplc="040C0005" w:tentative="1">
      <w:start w:val="1"/>
      <w:numFmt w:val="bullet"/>
      <w:lvlText w:val=""/>
      <w:lvlJc w:val="left"/>
      <w:pPr>
        <w:ind w:left="3199" w:hanging="360"/>
      </w:pPr>
      <w:rPr>
        <w:rFonts w:ascii="Wingdings" w:hAnsi="Wingdings" w:hint="default"/>
      </w:rPr>
    </w:lvl>
    <w:lvl w:ilvl="3" w:tplc="040C0001" w:tentative="1">
      <w:start w:val="1"/>
      <w:numFmt w:val="bullet"/>
      <w:lvlText w:val=""/>
      <w:lvlJc w:val="left"/>
      <w:pPr>
        <w:ind w:left="3919" w:hanging="360"/>
      </w:pPr>
      <w:rPr>
        <w:rFonts w:ascii="Symbol" w:hAnsi="Symbol" w:hint="default"/>
      </w:rPr>
    </w:lvl>
    <w:lvl w:ilvl="4" w:tplc="040C0003" w:tentative="1">
      <w:start w:val="1"/>
      <w:numFmt w:val="bullet"/>
      <w:lvlText w:val="o"/>
      <w:lvlJc w:val="left"/>
      <w:pPr>
        <w:ind w:left="4639" w:hanging="360"/>
      </w:pPr>
      <w:rPr>
        <w:rFonts w:ascii="Courier New" w:hAnsi="Courier New" w:cs="Courier New" w:hint="default"/>
      </w:rPr>
    </w:lvl>
    <w:lvl w:ilvl="5" w:tplc="040C0005" w:tentative="1">
      <w:start w:val="1"/>
      <w:numFmt w:val="bullet"/>
      <w:lvlText w:val=""/>
      <w:lvlJc w:val="left"/>
      <w:pPr>
        <w:ind w:left="5359" w:hanging="360"/>
      </w:pPr>
      <w:rPr>
        <w:rFonts w:ascii="Wingdings" w:hAnsi="Wingdings" w:hint="default"/>
      </w:rPr>
    </w:lvl>
    <w:lvl w:ilvl="6" w:tplc="040C0001" w:tentative="1">
      <w:start w:val="1"/>
      <w:numFmt w:val="bullet"/>
      <w:lvlText w:val=""/>
      <w:lvlJc w:val="left"/>
      <w:pPr>
        <w:ind w:left="6079" w:hanging="360"/>
      </w:pPr>
      <w:rPr>
        <w:rFonts w:ascii="Symbol" w:hAnsi="Symbol" w:hint="default"/>
      </w:rPr>
    </w:lvl>
    <w:lvl w:ilvl="7" w:tplc="040C0003" w:tentative="1">
      <w:start w:val="1"/>
      <w:numFmt w:val="bullet"/>
      <w:lvlText w:val="o"/>
      <w:lvlJc w:val="left"/>
      <w:pPr>
        <w:ind w:left="6799" w:hanging="360"/>
      </w:pPr>
      <w:rPr>
        <w:rFonts w:ascii="Courier New" w:hAnsi="Courier New" w:cs="Courier New" w:hint="default"/>
      </w:rPr>
    </w:lvl>
    <w:lvl w:ilvl="8" w:tplc="040C0005" w:tentative="1">
      <w:start w:val="1"/>
      <w:numFmt w:val="bullet"/>
      <w:lvlText w:val=""/>
      <w:lvlJc w:val="left"/>
      <w:pPr>
        <w:ind w:left="7519" w:hanging="360"/>
      </w:pPr>
      <w:rPr>
        <w:rFonts w:ascii="Wingdings" w:hAnsi="Wingdings" w:hint="default"/>
      </w:rPr>
    </w:lvl>
  </w:abstractNum>
  <w:abstractNum w:abstractNumId="3" w15:restartNumberingAfterBreak="0">
    <w:nsid w:val="10430990"/>
    <w:multiLevelType w:val="hybridMultilevel"/>
    <w:tmpl w:val="26F60B82"/>
    <w:lvl w:ilvl="0" w:tplc="F47A9F00">
      <w:start w:val="1"/>
      <w:numFmt w:val="bullet"/>
      <w:lvlText w:val=""/>
      <w:lvlJc w:val="left"/>
      <w:pPr>
        <w:tabs>
          <w:tab w:val="num" w:pos="720"/>
        </w:tabs>
        <w:ind w:left="720" w:hanging="360"/>
      </w:pPr>
      <w:rPr>
        <w:rFonts w:ascii="Wingdings" w:hAnsi="Wingdings" w:hint="default"/>
      </w:rPr>
    </w:lvl>
    <w:lvl w:ilvl="1" w:tplc="5568E1D0" w:tentative="1">
      <w:start w:val="1"/>
      <w:numFmt w:val="bullet"/>
      <w:lvlText w:val=""/>
      <w:lvlJc w:val="left"/>
      <w:pPr>
        <w:tabs>
          <w:tab w:val="num" w:pos="1440"/>
        </w:tabs>
        <w:ind w:left="1440" w:hanging="360"/>
      </w:pPr>
      <w:rPr>
        <w:rFonts w:ascii="Wingdings" w:hAnsi="Wingdings" w:hint="default"/>
      </w:rPr>
    </w:lvl>
    <w:lvl w:ilvl="2" w:tplc="A7C84F84" w:tentative="1">
      <w:start w:val="1"/>
      <w:numFmt w:val="bullet"/>
      <w:lvlText w:val=""/>
      <w:lvlJc w:val="left"/>
      <w:pPr>
        <w:tabs>
          <w:tab w:val="num" w:pos="2160"/>
        </w:tabs>
        <w:ind w:left="2160" w:hanging="360"/>
      </w:pPr>
      <w:rPr>
        <w:rFonts w:ascii="Wingdings" w:hAnsi="Wingdings" w:hint="default"/>
      </w:rPr>
    </w:lvl>
    <w:lvl w:ilvl="3" w:tplc="EC24D266" w:tentative="1">
      <w:start w:val="1"/>
      <w:numFmt w:val="bullet"/>
      <w:lvlText w:val=""/>
      <w:lvlJc w:val="left"/>
      <w:pPr>
        <w:tabs>
          <w:tab w:val="num" w:pos="2880"/>
        </w:tabs>
        <w:ind w:left="2880" w:hanging="360"/>
      </w:pPr>
      <w:rPr>
        <w:rFonts w:ascii="Wingdings" w:hAnsi="Wingdings" w:hint="default"/>
      </w:rPr>
    </w:lvl>
    <w:lvl w:ilvl="4" w:tplc="16E6CF6A" w:tentative="1">
      <w:start w:val="1"/>
      <w:numFmt w:val="bullet"/>
      <w:lvlText w:val=""/>
      <w:lvlJc w:val="left"/>
      <w:pPr>
        <w:tabs>
          <w:tab w:val="num" w:pos="3600"/>
        </w:tabs>
        <w:ind w:left="3600" w:hanging="360"/>
      </w:pPr>
      <w:rPr>
        <w:rFonts w:ascii="Wingdings" w:hAnsi="Wingdings" w:hint="default"/>
      </w:rPr>
    </w:lvl>
    <w:lvl w:ilvl="5" w:tplc="92E031AE" w:tentative="1">
      <w:start w:val="1"/>
      <w:numFmt w:val="bullet"/>
      <w:lvlText w:val=""/>
      <w:lvlJc w:val="left"/>
      <w:pPr>
        <w:tabs>
          <w:tab w:val="num" w:pos="4320"/>
        </w:tabs>
        <w:ind w:left="4320" w:hanging="360"/>
      </w:pPr>
      <w:rPr>
        <w:rFonts w:ascii="Wingdings" w:hAnsi="Wingdings" w:hint="default"/>
      </w:rPr>
    </w:lvl>
    <w:lvl w:ilvl="6" w:tplc="7006F780" w:tentative="1">
      <w:start w:val="1"/>
      <w:numFmt w:val="bullet"/>
      <w:lvlText w:val=""/>
      <w:lvlJc w:val="left"/>
      <w:pPr>
        <w:tabs>
          <w:tab w:val="num" w:pos="5040"/>
        </w:tabs>
        <w:ind w:left="5040" w:hanging="360"/>
      </w:pPr>
      <w:rPr>
        <w:rFonts w:ascii="Wingdings" w:hAnsi="Wingdings" w:hint="default"/>
      </w:rPr>
    </w:lvl>
    <w:lvl w:ilvl="7" w:tplc="6F1ACDEC" w:tentative="1">
      <w:start w:val="1"/>
      <w:numFmt w:val="bullet"/>
      <w:lvlText w:val=""/>
      <w:lvlJc w:val="left"/>
      <w:pPr>
        <w:tabs>
          <w:tab w:val="num" w:pos="5760"/>
        </w:tabs>
        <w:ind w:left="5760" w:hanging="360"/>
      </w:pPr>
      <w:rPr>
        <w:rFonts w:ascii="Wingdings" w:hAnsi="Wingdings" w:hint="default"/>
      </w:rPr>
    </w:lvl>
    <w:lvl w:ilvl="8" w:tplc="7F14BF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C4498"/>
    <w:multiLevelType w:val="hybridMultilevel"/>
    <w:tmpl w:val="74C29F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241482B"/>
    <w:multiLevelType w:val="hybridMultilevel"/>
    <w:tmpl w:val="993AF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E08DA"/>
    <w:multiLevelType w:val="hybridMultilevel"/>
    <w:tmpl w:val="889A0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D66D2"/>
    <w:multiLevelType w:val="hybridMultilevel"/>
    <w:tmpl w:val="844CF730"/>
    <w:lvl w:ilvl="0" w:tplc="941A4A98">
      <w:start w:val="1"/>
      <w:numFmt w:val="bullet"/>
      <w:lvlText w:val=""/>
      <w:lvlJc w:val="left"/>
      <w:pPr>
        <w:tabs>
          <w:tab w:val="num" w:pos="720"/>
        </w:tabs>
        <w:ind w:left="720" w:hanging="360"/>
      </w:pPr>
      <w:rPr>
        <w:rFonts w:ascii="Wingdings" w:hAnsi="Wingdings" w:hint="default"/>
      </w:rPr>
    </w:lvl>
    <w:lvl w:ilvl="1" w:tplc="19D086B6" w:tentative="1">
      <w:start w:val="1"/>
      <w:numFmt w:val="bullet"/>
      <w:lvlText w:val=""/>
      <w:lvlJc w:val="left"/>
      <w:pPr>
        <w:tabs>
          <w:tab w:val="num" w:pos="1440"/>
        </w:tabs>
        <w:ind w:left="1440" w:hanging="360"/>
      </w:pPr>
      <w:rPr>
        <w:rFonts w:ascii="Wingdings" w:hAnsi="Wingdings" w:hint="default"/>
      </w:rPr>
    </w:lvl>
    <w:lvl w:ilvl="2" w:tplc="6B6A53CE" w:tentative="1">
      <w:start w:val="1"/>
      <w:numFmt w:val="bullet"/>
      <w:lvlText w:val=""/>
      <w:lvlJc w:val="left"/>
      <w:pPr>
        <w:tabs>
          <w:tab w:val="num" w:pos="2160"/>
        </w:tabs>
        <w:ind w:left="2160" w:hanging="360"/>
      </w:pPr>
      <w:rPr>
        <w:rFonts w:ascii="Wingdings" w:hAnsi="Wingdings" w:hint="default"/>
      </w:rPr>
    </w:lvl>
    <w:lvl w:ilvl="3" w:tplc="87569344" w:tentative="1">
      <w:start w:val="1"/>
      <w:numFmt w:val="bullet"/>
      <w:lvlText w:val=""/>
      <w:lvlJc w:val="left"/>
      <w:pPr>
        <w:tabs>
          <w:tab w:val="num" w:pos="2880"/>
        </w:tabs>
        <w:ind w:left="2880" w:hanging="360"/>
      </w:pPr>
      <w:rPr>
        <w:rFonts w:ascii="Wingdings" w:hAnsi="Wingdings" w:hint="default"/>
      </w:rPr>
    </w:lvl>
    <w:lvl w:ilvl="4" w:tplc="26EEE272" w:tentative="1">
      <w:start w:val="1"/>
      <w:numFmt w:val="bullet"/>
      <w:lvlText w:val=""/>
      <w:lvlJc w:val="left"/>
      <w:pPr>
        <w:tabs>
          <w:tab w:val="num" w:pos="3600"/>
        </w:tabs>
        <w:ind w:left="3600" w:hanging="360"/>
      </w:pPr>
      <w:rPr>
        <w:rFonts w:ascii="Wingdings" w:hAnsi="Wingdings" w:hint="default"/>
      </w:rPr>
    </w:lvl>
    <w:lvl w:ilvl="5" w:tplc="E55442DE" w:tentative="1">
      <w:start w:val="1"/>
      <w:numFmt w:val="bullet"/>
      <w:lvlText w:val=""/>
      <w:lvlJc w:val="left"/>
      <w:pPr>
        <w:tabs>
          <w:tab w:val="num" w:pos="4320"/>
        </w:tabs>
        <w:ind w:left="4320" w:hanging="360"/>
      </w:pPr>
      <w:rPr>
        <w:rFonts w:ascii="Wingdings" w:hAnsi="Wingdings" w:hint="default"/>
      </w:rPr>
    </w:lvl>
    <w:lvl w:ilvl="6" w:tplc="B994D97A" w:tentative="1">
      <w:start w:val="1"/>
      <w:numFmt w:val="bullet"/>
      <w:lvlText w:val=""/>
      <w:lvlJc w:val="left"/>
      <w:pPr>
        <w:tabs>
          <w:tab w:val="num" w:pos="5040"/>
        </w:tabs>
        <w:ind w:left="5040" w:hanging="360"/>
      </w:pPr>
      <w:rPr>
        <w:rFonts w:ascii="Wingdings" w:hAnsi="Wingdings" w:hint="default"/>
      </w:rPr>
    </w:lvl>
    <w:lvl w:ilvl="7" w:tplc="D148343E" w:tentative="1">
      <w:start w:val="1"/>
      <w:numFmt w:val="bullet"/>
      <w:lvlText w:val=""/>
      <w:lvlJc w:val="left"/>
      <w:pPr>
        <w:tabs>
          <w:tab w:val="num" w:pos="5760"/>
        </w:tabs>
        <w:ind w:left="5760" w:hanging="360"/>
      </w:pPr>
      <w:rPr>
        <w:rFonts w:ascii="Wingdings" w:hAnsi="Wingdings" w:hint="default"/>
      </w:rPr>
    </w:lvl>
    <w:lvl w:ilvl="8" w:tplc="899480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D7B81"/>
    <w:multiLevelType w:val="hybridMultilevel"/>
    <w:tmpl w:val="EB3CF36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BE148D"/>
    <w:multiLevelType w:val="hybridMultilevel"/>
    <w:tmpl w:val="32CAC10C"/>
    <w:lvl w:ilvl="0" w:tplc="8852269A">
      <w:start w:val="1"/>
      <w:numFmt w:val="bullet"/>
      <w:lvlText w:val=""/>
      <w:lvlJc w:val="left"/>
      <w:pPr>
        <w:tabs>
          <w:tab w:val="num" w:pos="720"/>
        </w:tabs>
        <w:ind w:left="720" w:hanging="360"/>
      </w:pPr>
      <w:rPr>
        <w:rFonts w:ascii="Wingdings" w:hAnsi="Wingdings" w:hint="default"/>
      </w:rPr>
    </w:lvl>
    <w:lvl w:ilvl="1" w:tplc="5C8CF3D4" w:tentative="1">
      <w:start w:val="1"/>
      <w:numFmt w:val="bullet"/>
      <w:lvlText w:val=""/>
      <w:lvlJc w:val="left"/>
      <w:pPr>
        <w:tabs>
          <w:tab w:val="num" w:pos="1440"/>
        </w:tabs>
        <w:ind w:left="1440" w:hanging="360"/>
      </w:pPr>
      <w:rPr>
        <w:rFonts w:ascii="Wingdings" w:hAnsi="Wingdings" w:hint="default"/>
      </w:rPr>
    </w:lvl>
    <w:lvl w:ilvl="2" w:tplc="D278E6FC" w:tentative="1">
      <w:start w:val="1"/>
      <w:numFmt w:val="bullet"/>
      <w:lvlText w:val=""/>
      <w:lvlJc w:val="left"/>
      <w:pPr>
        <w:tabs>
          <w:tab w:val="num" w:pos="2160"/>
        </w:tabs>
        <w:ind w:left="2160" w:hanging="360"/>
      </w:pPr>
      <w:rPr>
        <w:rFonts w:ascii="Wingdings" w:hAnsi="Wingdings" w:hint="default"/>
      </w:rPr>
    </w:lvl>
    <w:lvl w:ilvl="3" w:tplc="F97E2318" w:tentative="1">
      <w:start w:val="1"/>
      <w:numFmt w:val="bullet"/>
      <w:lvlText w:val=""/>
      <w:lvlJc w:val="left"/>
      <w:pPr>
        <w:tabs>
          <w:tab w:val="num" w:pos="2880"/>
        </w:tabs>
        <w:ind w:left="2880" w:hanging="360"/>
      </w:pPr>
      <w:rPr>
        <w:rFonts w:ascii="Wingdings" w:hAnsi="Wingdings" w:hint="default"/>
      </w:rPr>
    </w:lvl>
    <w:lvl w:ilvl="4" w:tplc="B8181D4A" w:tentative="1">
      <w:start w:val="1"/>
      <w:numFmt w:val="bullet"/>
      <w:lvlText w:val=""/>
      <w:lvlJc w:val="left"/>
      <w:pPr>
        <w:tabs>
          <w:tab w:val="num" w:pos="3600"/>
        </w:tabs>
        <w:ind w:left="3600" w:hanging="360"/>
      </w:pPr>
      <w:rPr>
        <w:rFonts w:ascii="Wingdings" w:hAnsi="Wingdings" w:hint="default"/>
      </w:rPr>
    </w:lvl>
    <w:lvl w:ilvl="5" w:tplc="E2DEDE02" w:tentative="1">
      <w:start w:val="1"/>
      <w:numFmt w:val="bullet"/>
      <w:lvlText w:val=""/>
      <w:lvlJc w:val="left"/>
      <w:pPr>
        <w:tabs>
          <w:tab w:val="num" w:pos="4320"/>
        </w:tabs>
        <w:ind w:left="4320" w:hanging="360"/>
      </w:pPr>
      <w:rPr>
        <w:rFonts w:ascii="Wingdings" w:hAnsi="Wingdings" w:hint="default"/>
      </w:rPr>
    </w:lvl>
    <w:lvl w:ilvl="6" w:tplc="9FA025A8" w:tentative="1">
      <w:start w:val="1"/>
      <w:numFmt w:val="bullet"/>
      <w:lvlText w:val=""/>
      <w:lvlJc w:val="left"/>
      <w:pPr>
        <w:tabs>
          <w:tab w:val="num" w:pos="5040"/>
        </w:tabs>
        <w:ind w:left="5040" w:hanging="360"/>
      </w:pPr>
      <w:rPr>
        <w:rFonts w:ascii="Wingdings" w:hAnsi="Wingdings" w:hint="default"/>
      </w:rPr>
    </w:lvl>
    <w:lvl w:ilvl="7" w:tplc="FA0411A0" w:tentative="1">
      <w:start w:val="1"/>
      <w:numFmt w:val="bullet"/>
      <w:lvlText w:val=""/>
      <w:lvlJc w:val="left"/>
      <w:pPr>
        <w:tabs>
          <w:tab w:val="num" w:pos="5760"/>
        </w:tabs>
        <w:ind w:left="5760" w:hanging="360"/>
      </w:pPr>
      <w:rPr>
        <w:rFonts w:ascii="Wingdings" w:hAnsi="Wingdings" w:hint="default"/>
      </w:rPr>
    </w:lvl>
    <w:lvl w:ilvl="8" w:tplc="794275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1021A"/>
    <w:multiLevelType w:val="hybridMultilevel"/>
    <w:tmpl w:val="7DC6A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5E47E6"/>
    <w:multiLevelType w:val="hybridMultilevel"/>
    <w:tmpl w:val="FC18B0C6"/>
    <w:lvl w:ilvl="0" w:tplc="181657C2">
      <w:start w:val="1"/>
      <w:numFmt w:val="bullet"/>
      <w:lvlText w:val=""/>
      <w:lvlJc w:val="left"/>
      <w:pPr>
        <w:tabs>
          <w:tab w:val="num" w:pos="720"/>
        </w:tabs>
        <w:ind w:left="720" w:hanging="360"/>
      </w:pPr>
      <w:rPr>
        <w:rFonts w:ascii="Wingdings" w:hAnsi="Wingdings" w:hint="default"/>
      </w:rPr>
    </w:lvl>
    <w:lvl w:ilvl="1" w:tplc="3F4A6EEE" w:tentative="1">
      <w:start w:val="1"/>
      <w:numFmt w:val="bullet"/>
      <w:lvlText w:val=""/>
      <w:lvlJc w:val="left"/>
      <w:pPr>
        <w:tabs>
          <w:tab w:val="num" w:pos="1440"/>
        </w:tabs>
        <w:ind w:left="1440" w:hanging="360"/>
      </w:pPr>
      <w:rPr>
        <w:rFonts w:ascii="Wingdings" w:hAnsi="Wingdings" w:hint="default"/>
      </w:rPr>
    </w:lvl>
    <w:lvl w:ilvl="2" w:tplc="0F2A23F2" w:tentative="1">
      <w:start w:val="1"/>
      <w:numFmt w:val="bullet"/>
      <w:lvlText w:val=""/>
      <w:lvlJc w:val="left"/>
      <w:pPr>
        <w:tabs>
          <w:tab w:val="num" w:pos="2160"/>
        </w:tabs>
        <w:ind w:left="2160" w:hanging="360"/>
      </w:pPr>
      <w:rPr>
        <w:rFonts w:ascii="Wingdings" w:hAnsi="Wingdings" w:hint="default"/>
      </w:rPr>
    </w:lvl>
    <w:lvl w:ilvl="3" w:tplc="5404ACC4" w:tentative="1">
      <w:start w:val="1"/>
      <w:numFmt w:val="bullet"/>
      <w:lvlText w:val=""/>
      <w:lvlJc w:val="left"/>
      <w:pPr>
        <w:tabs>
          <w:tab w:val="num" w:pos="2880"/>
        </w:tabs>
        <w:ind w:left="2880" w:hanging="360"/>
      </w:pPr>
      <w:rPr>
        <w:rFonts w:ascii="Wingdings" w:hAnsi="Wingdings" w:hint="default"/>
      </w:rPr>
    </w:lvl>
    <w:lvl w:ilvl="4" w:tplc="8FA64356" w:tentative="1">
      <w:start w:val="1"/>
      <w:numFmt w:val="bullet"/>
      <w:lvlText w:val=""/>
      <w:lvlJc w:val="left"/>
      <w:pPr>
        <w:tabs>
          <w:tab w:val="num" w:pos="3600"/>
        </w:tabs>
        <w:ind w:left="3600" w:hanging="360"/>
      </w:pPr>
      <w:rPr>
        <w:rFonts w:ascii="Wingdings" w:hAnsi="Wingdings" w:hint="default"/>
      </w:rPr>
    </w:lvl>
    <w:lvl w:ilvl="5" w:tplc="AAE80296" w:tentative="1">
      <w:start w:val="1"/>
      <w:numFmt w:val="bullet"/>
      <w:lvlText w:val=""/>
      <w:lvlJc w:val="left"/>
      <w:pPr>
        <w:tabs>
          <w:tab w:val="num" w:pos="4320"/>
        </w:tabs>
        <w:ind w:left="4320" w:hanging="360"/>
      </w:pPr>
      <w:rPr>
        <w:rFonts w:ascii="Wingdings" w:hAnsi="Wingdings" w:hint="default"/>
      </w:rPr>
    </w:lvl>
    <w:lvl w:ilvl="6" w:tplc="B536496E" w:tentative="1">
      <w:start w:val="1"/>
      <w:numFmt w:val="bullet"/>
      <w:lvlText w:val=""/>
      <w:lvlJc w:val="left"/>
      <w:pPr>
        <w:tabs>
          <w:tab w:val="num" w:pos="5040"/>
        </w:tabs>
        <w:ind w:left="5040" w:hanging="360"/>
      </w:pPr>
      <w:rPr>
        <w:rFonts w:ascii="Wingdings" w:hAnsi="Wingdings" w:hint="default"/>
      </w:rPr>
    </w:lvl>
    <w:lvl w:ilvl="7" w:tplc="8870CE22" w:tentative="1">
      <w:start w:val="1"/>
      <w:numFmt w:val="bullet"/>
      <w:lvlText w:val=""/>
      <w:lvlJc w:val="left"/>
      <w:pPr>
        <w:tabs>
          <w:tab w:val="num" w:pos="5760"/>
        </w:tabs>
        <w:ind w:left="5760" w:hanging="360"/>
      </w:pPr>
      <w:rPr>
        <w:rFonts w:ascii="Wingdings" w:hAnsi="Wingdings" w:hint="default"/>
      </w:rPr>
    </w:lvl>
    <w:lvl w:ilvl="8" w:tplc="A68CB6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57624"/>
    <w:multiLevelType w:val="hybridMultilevel"/>
    <w:tmpl w:val="329CD066"/>
    <w:lvl w:ilvl="0" w:tplc="040C000B">
      <w:start w:val="1"/>
      <w:numFmt w:val="bullet"/>
      <w:lvlText w:val=""/>
      <w:lvlJc w:val="left"/>
      <w:pPr>
        <w:tabs>
          <w:tab w:val="num" w:pos="720"/>
        </w:tabs>
        <w:ind w:left="720" w:hanging="360"/>
      </w:pPr>
      <w:rPr>
        <w:rFonts w:ascii="Wingdings" w:hAnsi="Wingdings" w:hint="default"/>
      </w:rPr>
    </w:lvl>
    <w:lvl w:ilvl="1" w:tplc="457034B0" w:tentative="1">
      <w:start w:val="1"/>
      <w:numFmt w:val="bullet"/>
      <w:lvlText w:val=""/>
      <w:lvlJc w:val="left"/>
      <w:pPr>
        <w:tabs>
          <w:tab w:val="num" w:pos="1440"/>
        </w:tabs>
        <w:ind w:left="1440" w:hanging="360"/>
      </w:pPr>
      <w:rPr>
        <w:rFonts w:ascii="Wingdings" w:hAnsi="Wingdings" w:hint="default"/>
      </w:rPr>
    </w:lvl>
    <w:lvl w:ilvl="2" w:tplc="B9CA146E" w:tentative="1">
      <w:start w:val="1"/>
      <w:numFmt w:val="bullet"/>
      <w:lvlText w:val=""/>
      <w:lvlJc w:val="left"/>
      <w:pPr>
        <w:tabs>
          <w:tab w:val="num" w:pos="2160"/>
        </w:tabs>
        <w:ind w:left="2160" w:hanging="360"/>
      </w:pPr>
      <w:rPr>
        <w:rFonts w:ascii="Wingdings" w:hAnsi="Wingdings" w:hint="default"/>
      </w:rPr>
    </w:lvl>
    <w:lvl w:ilvl="3" w:tplc="38A0E4D8" w:tentative="1">
      <w:start w:val="1"/>
      <w:numFmt w:val="bullet"/>
      <w:lvlText w:val=""/>
      <w:lvlJc w:val="left"/>
      <w:pPr>
        <w:tabs>
          <w:tab w:val="num" w:pos="2880"/>
        </w:tabs>
        <w:ind w:left="2880" w:hanging="360"/>
      </w:pPr>
      <w:rPr>
        <w:rFonts w:ascii="Wingdings" w:hAnsi="Wingdings" w:hint="default"/>
      </w:rPr>
    </w:lvl>
    <w:lvl w:ilvl="4" w:tplc="D5D4A756" w:tentative="1">
      <w:start w:val="1"/>
      <w:numFmt w:val="bullet"/>
      <w:lvlText w:val=""/>
      <w:lvlJc w:val="left"/>
      <w:pPr>
        <w:tabs>
          <w:tab w:val="num" w:pos="3600"/>
        </w:tabs>
        <w:ind w:left="3600" w:hanging="360"/>
      </w:pPr>
      <w:rPr>
        <w:rFonts w:ascii="Wingdings" w:hAnsi="Wingdings" w:hint="default"/>
      </w:rPr>
    </w:lvl>
    <w:lvl w:ilvl="5" w:tplc="11322E16" w:tentative="1">
      <w:start w:val="1"/>
      <w:numFmt w:val="bullet"/>
      <w:lvlText w:val=""/>
      <w:lvlJc w:val="left"/>
      <w:pPr>
        <w:tabs>
          <w:tab w:val="num" w:pos="4320"/>
        </w:tabs>
        <w:ind w:left="4320" w:hanging="360"/>
      </w:pPr>
      <w:rPr>
        <w:rFonts w:ascii="Wingdings" w:hAnsi="Wingdings" w:hint="default"/>
      </w:rPr>
    </w:lvl>
    <w:lvl w:ilvl="6" w:tplc="7312E546" w:tentative="1">
      <w:start w:val="1"/>
      <w:numFmt w:val="bullet"/>
      <w:lvlText w:val=""/>
      <w:lvlJc w:val="left"/>
      <w:pPr>
        <w:tabs>
          <w:tab w:val="num" w:pos="5040"/>
        </w:tabs>
        <w:ind w:left="5040" w:hanging="360"/>
      </w:pPr>
      <w:rPr>
        <w:rFonts w:ascii="Wingdings" w:hAnsi="Wingdings" w:hint="default"/>
      </w:rPr>
    </w:lvl>
    <w:lvl w:ilvl="7" w:tplc="3A46F3A4" w:tentative="1">
      <w:start w:val="1"/>
      <w:numFmt w:val="bullet"/>
      <w:lvlText w:val=""/>
      <w:lvlJc w:val="left"/>
      <w:pPr>
        <w:tabs>
          <w:tab w:val="num" w:pos="5760"/>
        </w:tabs>
        <w:ind w:left="5760" w:hanging="360"/>
      </w:pPr>
      <w:rPr>
        <w:rFonts w:ascii="Wingdings" w:hAnsi="Wingdings" w:hint="default"/>
      </w:rPr>
    </w:lvl>
    <w:lvl w:ilvl="8" w:tplc="9904C2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80FE4"/>
    <w:multiLevelType w:val="hybridMultilevel"/>
    <w:tmpl w:val="946C9ECC"/>
    <w:lvl w:ilvl="0" w:tplc="8C82EF48">
      <w:start w:val="1"/>
      <w:numFmt w:val="bullet"/>
      <w:lvlText w:val=""/>
      <w:lvlJc w:val="left"/>
      <w:pPr>
        <w:tabs>
          <w:tab w:val="num" w:pos="720"/>
        </w:tabs>
        <w:ind w:left="720" w:hanging="360"/>
      </w:pPr>
      <w:rPr>
        <w:rFonts w:ascii="Wingdings" w:hAnsi="Wingdings" w:hint="default"/>
      </w:rPr>
    </w:lvl>
    <w:lvl w:ilvl="1" w:tplc="64B26B74" w:tentative="1">
      <w:start w:val="1"/>
      <w:numFmt w:val="bullet"/>
      <w:lvlText w:val=""/>
      <w:lvlJc w:val="left"/>
      <w:pPr>
        <w:tabs>
          <w:tab w:val="num" w:pos="1440"/>
        </w:tabs>
        <w:ind w:left="1440" w:hanging="360"/>
      </w:pPr>
      <w:rPr>
        <w:rFonts w:ascii="Wingdings" w:hAnsi="Wingdings" w:hint="default"/>
      </w:rPr>
    </w:lvl>
    <w:lvl w:ilvl="2" w:tplc="DAE419DA" w:tentative="1">
      <w:start w:val="1"/>
      <w:numFmt w:val="bullet"/>
      <w:lvlText w:val=""/>
      <w:lvlJc w:val="left"/>
      <w:pPr>
        <w:tabs>
          <w:tab w:val="num" w:pos="2160"/>
        </w:tabs>
        <w:ind w:left="2160" w:hanging="360"/>
      </w:pPr>
      <w:rPr>
        <w:rFonts w:ascii="Wingdings" w:hAnsi="Wingdings" w:hint="default"/>
      </w:rPr>
    </w:lvl>
    <w:lvl w:ilvl="3" w:tplc="26D06F8A" w:tentative="1">
      <w:start w:val="1"/>
      <w:numFmt w:val="bullet"/>
      <w:lvlText w:val=""/>
      <w:lvlJc w:val="left"/>
      <w:pPr>
        <w:tabs>
          <w:tab w:val="num" w:pos="2880"/>
        </w:tabs>
        <w:ind w:left="2880" w:hanging="360"/>
      </w:pPr>
      <w:rPr>
        <w:rFonts w:ascii="Wingdings" w:hAnsi="Wingdings" w:hint="default"/>
      </w:rPr>
    </w:lvl>
    <w:lvl w:ilvl="4" w:tplc="5D363516" w:tentative="1">
      <w:start w:val="1"/>
      <w:numFmt w:val="bullet"/>
      <w:lvlText w:val=""/>
      <w:lvlJc w:val="left"/>
      <w:pPr>
        <w:tabs>
          <w:tab w:val="num" w:pos="3600"/>
        </w:tabs>
        <w:ind w:left="3600" w:hanging="360"/>
      </w:pPr>
      <w:rPr>
        <w:rFonts w:ascii="Wingdings" w:hAnsi="Wingdings" w:hint="default"/>
      </w:rPr>
    </w:lvl>
    <w:lvl w:ilvl="5" w:tplc="DF345D1C" w:tentative="1">
      <w:start w:val="1"/>
      <w:numFmt w:val="bullet"/>
      <w:lvlText w:val=""/>
      <w:lvlJc w:val="left"/>
      <w:pPr>
        <w:tabs>
          <w:tab w:val="num" w:pos="4320"/>
        </w:tabs>
        <w:ind w:left="4320" w:hanging="360"/>
      </w:pPr>
      <w:rPr>
        <w:rFonts w:ascii="Wingdings" w:hAnsi="Wingdings" w:hint="default"/>
      </w:rPr>
    </w:lvl>
    <w:lvl w:ilvl="6" w:tplc="690A1878" w:tentative="1">
      <w:start w:val="1"/>
      <w:numFmt w:val="bullet"/>
      <w:lvlText w:val=""/>
      <w:lvlJc w:val="left"/>
      <w:pPr>
        <w:tabs>
          <w:tab w:val="num" w:pos="5040"/>
        </w:tabs>
        <w:ind w:left="5040" w:hanging="360"/>
      </w:pPr>
      <w:rPr>
        <w:rFonts w:ascii="Wingdings" w:hAnsi="Wingdings" w:hint="default"/>
      </w:rPr>
    </w:lvl>
    <w:lvl w:ilvl="7" w:tplc="3BBE4A66" w:tentative="1">
      <w:start w:val="1"/>
      <w:numFmt w:val="bullet"/>
      <w:lvlText w:val=""/>
      <w:lvlJc w:val="left"/>
      <w:pPr>
        <w:tabs>
          <w:tab w:val="num" w:pos="5760"/>
        </w:tabs>
        <w:ind w:left="5760" w:hanging="360"/>
      </w:pPr>
      <w:rPr>
        <w:rFonts w:ascii="Wingdings" w:hAnsi="Wingdings" w:hint="default"/>
      </w:rPr>
    </w:lvl>
    <w:lvl w:ilvl="8" w:tplc="AB1CDC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2159"/>
    <w:multiLevelType w:val="hybridMultilevel"/>
    <w:tmpl w:val="1D4AE358"/>
    <w:lvl w:ilvl="0" w:tplc="4BB01BCE">
      <w:start w:val="1"/>
      <w:numFmt w:val="bullet"/>
      <w:lvlText w:val=""/>
      <w:lvlJc w:val="left"/>
      <w:pPr>
        <w:tabs>
          <w:tab w:val="num" w:pos="720"/>
        </w:tabs>
        <w:ind w:left="720" w:hanging="360"/>
      </w:pPr>
      <w:rPr>
        <w:rFonts w:ascii="Wingdings" w:hAnsi="Wingdings" w:hint="default"/>
      </w:rPr>
    </w:lvl>
    <w:lvl w:ilvl="1" w:tplc="0C7671BA" w:tentative="1">
      <w:start w:val="1"/>
      <w:numFmt w:val="bullet"/>
      <w:lvlText w:val=""/>
      <w:lvlJc w:val="left"/>
      <w:pPr>
        <w:tabs>
          <w:tab w:val="num" w:pos="1440"/>
        </w:tabs>
        <w:ind w:left="1440" w:hanging="360"/>
      </w:pPr>
      <w:rPr>
        <w:rFonts w:ascii="Wingdings" w:hAnsi="Wingdings" w:hint="default"/>
      </w:rPr>
    </w:lvl>
    <w:lvl w:ilvl="2" w:tplc="8E5262F2" w:tentative="1">
      <w:start w:val="1"/>
      <w:numFmt w:val="bullet"/>
      <w:lvlText w:val=""/>
      <w:lvlJc w:val="left"/>
      <w:pPr>
        <w:tabs>
          <w:tab w:val="num" w:pos="2160"/>
        </w:tabs>
        <w:ind w:left="2160" w:hanging="360"/>
      </w:pPr>
      <w:rPr>
        <w:rFonts w:ascii="Wingdings" w:hAnsi="Wingdings" w:hint="default"/>
      </w:rPr>
    </w:lvl>
    <w:lvl w:ilvl="3" w:tplc="4EB29C90" w:tentative="1">
      <w:start w:val="1"/>
      <w:numFmt w:val="bullet"/>
      <w:lvlText w:val=""/>
      <w:lvlJc w:val="left"/>
      <w:pPr>
        <w:tabs>
          <w:tab w:val="num" w:pos="2880"/>
        </w:tabs>
        <w:ind w:left="2880" w:hanging="360"/>
      </w:pPr>
      <w:rPr>
        <w:rFonts w:ascii="Wingdings" w:hAnsi="Wingdings" w:hint="default"/>
      </w:rPr>
    </w:lvl>
    <w:lvl w:ilvl="4" w:tplc="ECB4521C" w:tentative="1">
      <w:start w:val="1"/>
      <w:numFmt w:val="bullet"/>
      <w:lvlText w:val=""/>
      <w:lvlJc w:val="left"/>
      <w:pPr>
        <w:tabs>
          <w:tab w:val="num" w:pos="3600"/>
        </w:tabs>
        <w:ind w:left="3600" w:hanging="360"/>
      </w:pPr>
      <w:rPr>
        <w:rFonts w:ascii="Wingdings" w:hAnsi="Wingdings" w:hint="default"/>
      </w:rPr>
    </w:lvl>
    <w:lvl w:ilvl="5" w:tplc="761C9D9E" w:tentative="1">
      <w:start w:val="1"/>
      <w:numFmt w:val="bullet"/>
      <w:lvlText w:val=""/>
      <w:lvlJc w:val="left"/>
      <w:pPr>
        <w:tabs>
          <w:tab w:val="num" w:pos="4320"/>
        </w:tabs>
        <w:ind w:left="4320" w:hanging="360"/>
      </w:pPr>
      <w:rPr>
        <w:rFonts w:ascii="Wingdings" w:hAnsi="Wingdings" w:hint="default"/>
      </w:rPr>
    </w:lvl>
    <w:lvl w:ilvl="6" w:tplc="52946C4E" w:tentative="1">
      <w:start w:val="1"/>
      <w:numFmt w:val="bullet"/>
      <w:lvlText w:val=""/>
      <w:lvlJc w:val="left"/>
      <w:pPr>
        <w:tabs>
          <w:tab w:val="num" w:pos="5040"/>
        </w:tabs>
        <w:ind w:left="5040" w:hanging="360"/>
      </w:pPr>
      <w:rPr>
        <w:rFonts w:ascii="Wingdings" w:hAnsi="Wingdings" w:hint="default"/>
      </w:rPr>
    </w:lvl>
    <w:lvl w:ilvl="7" w:tplc="50BA88C8" w:tentative="1">
      <w:start w:val="1"/>
      <w:numFmt w:val="bullet"/>
      <w:lvlText w:val=""/>
      <w:lvlJc w:val="left"/>
      <w:pPr>
        <w:tabs>
          <w:tab w:val="num" w:pos="5760"/>
        </w:tabs>
        <w:ind w:left="5760" w:hanging="360"/>
      </w:pPr>
      <w:rPr>
        <w:rFonts w:ascii="Wingdings" w:hAnsi="Wingdings" w:hint="default"/>
      </w:rPr>
    </w:lvl>
    <w:lvl w:ilvl="8" w:tplc="D8CE15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30364"/>
    <w:multiLevelType w:val="hybridMultilevel"/>
    <w:tmpl w:val="8458AC12"/>
    <w:lvl w:ilvl="0" w:tplc="A016ED2C">
      <w:start w:val="1"/>
      <w:numFmt w:val="bullet"/>
      <w:lvlText w:val=""/>
      <w:lvlJc w:val="left"/>
      <w:pPr>
        <w:tabs>
          <w:tab w:val="num" w:pos="720"/>
        </w:tabs>
        <w:ind w:left="720" w:hanging="360"/>
      </w:pPr>
      <w:rPr>
        <w:rFonts w:ascii="Wingdings" w:hAnsi="Wingdings" w:hint="default"/>
      </w:rPr>
    </w:lvl>
    <w:lvl w:ilvl="1" w:tplc="432ECFDE" w:tentative="1">
      <w:start w:val="1"/>
      <w:numFmt w:val="bullet"/>
      <w:lvlText w:val=""/>
      <w:lvlJc w:val="left"/>
      <w:pPr>
        <w:tabs>
          <w:tab w:val="num" w:pos="1440"/>
        </w:tabs>
        <w:ind w:left="1440" w:hanging="360"/>
      </w:pPr>
      <w:rPr>
        <w:rFonts w:ascii="Wingdings" w:hAnsi="Wingdings" w:hint="default"/>
      </w:rPr>
    </w:lvl>
    <w:lvl w:ilvl="2" w:tplc="27B6D622" w:tentative="1">
      <w:start w:val="1"/>
      <w:numFmt w:val="bullet"/>
      <w:lvlText w:val=""/>
      <w:lvlJc w:val="left"/>
      <w:pPr>
        <w:tabs>
          <w:tab w:val="num" w:pos="2160"/>
        </w:tabs>
        <w:ind w:left="2160" w:hanging="360"/>
      </w:pPr>
      <w:rPr>
        <w:rFonts w:ascii="Wingdings" w:hAnsi="Wingdings" w:hint="default"/>
      </w:rPr>
    </w:lvl>
    <w:lvl w:ilvl="3" w:tplc="8C88B6FE" w:tentative="1">
      <w:start w:val="1"/>
      <w:numFmt w:val="bullet"/>
      <w:lvlText w:val=""/>
      <w:lvlJc w:val="left"/>
      <w:pPr>
        <w:tabs>
          <w:tab w:val="num" w:pos="2880"/>
        </w:tabs>
        <w:ind w:left="2880" w:hanging="360"/>
      </w:pPr>
      <w:rPr>
        <w:rFonts w:ascii="Wingdings" w:hAnsi="Wingdings" w:hint="default"/>
      </w:rPr>
    </w:lvl>
    <w:lvl w:ilvl="4" w:tplc="D7A2013E" w:tentative="1">
      <w:start w:val="1"/>
      <w:numFmt w:val="bullet"/>
      <w:lvlText w:val=""/>
      <w:lvlJc w:val="left"/>
      <w:pPr>
        <w:tabs>
          <w:tab w:val="num" w:pos="3600"/>
        </w:tabs>
        <w:ind w:left="3600" w:hanging="360"/>
      </w:pPr>
      <w:rPr>
        <w:rFonts w:ascii="Wingdings" w:hAnsi="Wingdings" w:hint="default"/>
      </w:rPr>
    </w:lvl>
    <w:lvl w:ilvl="5" w:tplc="17F68666" w:tentative="1">
      <w:start w:val="1"/>
      <w:numFmt w:val="bullet"/>
      <w:lvlText w:val=""/>
      <w:lvlJc w:val="left"/>
      <w:pPr>
        <w:tabs>
          <w:tab w:val="num" w:pos="4320"/>
        </w:tabs>
        <w:ind w:left="4320" w:hanging="360"/>
      </w:pPr>
      <w:rPr>
        <w:rFonts w:ascii="Wingdings" w:hAnsi="Wingdings" w:hint="default"/>
      </w:rPr>
    </w:lvl>
    <w:lvl w:ilvl="6" w:tplc="6BDE9EAA" w:tentative="1">
      <w:start w:val="1"/>
      <w:numFmt w:val="bullet"/>
      <w:lvlText w:val=""/>
      <w:lvlJc w:val="left"/>
      <w:pPr>
        <w:tabs>
          <w:tab w:val="num" w:pos="5040"/>
        </w:tabs>
        <w:ind w:left="5040" w:hanging="360"/>
      </w:pPr>
      <w:rPr>
        <w:rFonts w:ascii="Wingdings" w:hAnsi="Wingdings" w:hint="default"/>
      </w:rPr>
    </w:lvl>
    <w:lvl w:ilvl="7" w:tplc="7A6AB51A" w:tentative="1">
      <w:start w:val="1"/>
      <w:numFmt w:val="bullet"/>
      <w:lvlText w:val=""/>
      <w:lvlJc w:val="left"/>
      <w:pPr>
        <w:tabs>
          <w:tab w:val="num" w:pos="5760"/>
        </w:tabs>
        <w:ind w:left="5760" w:hanging="360"/>
      </w:pPr>
      <w:rPr>
        <w:rFonts w:ascii="Wingdings" w:hAnsi="Wingdings" w:hint="default"/>
      </w:rPr>
    </w:lvl>
    <w:lvl w:ilvl="8" w:tplc="480C86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566B7"/>
    <w:multiLevelType w:val="hybridMultilevel"/>
    <w:tmpl w:val="75D4DEDC"/>
    <w:lvl w:ilvl="0" w:tplc="0C2091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71D404E"/>
    <w:multiLevelType w:val="hybridMultilevel"/>
    <w:tmpl w:val="1AEAC944"/>
    <w:lvl w:ilvl="0" w:tplc="29560D7A">
      <w:numFmt w:val="bullet"/>
      <w:lvlText w:val="-"/>
      <w:lvlJc w:val="left"/>
      <w:pPr>
        <w:tabs>
          <w:tab w:val="num" w:pos="360"/>
        </w:tabs>
        <w:ind w:left="360" w:hanging="360"/>
      </w:pPr>
      <w:rPr>
        <w:rFonts w:ascii="Times New Roman" w:eastAsia="Helv" w:hAnsi="Times New Roman" w:cs="Times New Roman" w:hint="default"/>
        <w:b/>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4632F4"/>
    <w:multiLevelType w:val="hybridMultilevel"/>
    <w:tmpl w:val="0640070C"/>
    <w:lvl w:ilvl="0" w:tplc="C11A8FB4">
      <w:start w:val="1"/>
      <w:numFmt w:val="bullet"/>
      <w:lvlText w:val=""/>
      <w:lvlJc w:val="left"/>
      <w:pPr>
        <w:tabs>
          <w:tab w:val="num" w:pos="720"/>
        </w:tabs>
        <w:ind w:left="720" w:hanging="360"/>
      </w:pPr>
      <w:rPr>
        <w:rFonts w:ascii="Wingdings" w:hAnsi="Wingdings" w:hint="default"/>
      </w:rPr>
    </w:lvl>
    <w:lvl w:ilvl="1" w:tplc="721E75F2" w:tentative="1">
      <w:start w:val="1"/>
      <w:numFmt w:val="bullet"/>
      <w:lvlText w:val=""/>
      <w:lvlJc w:val="left"/>
      <w:pPr>
        <w:tabs>
          <w:tab w:val="num" w:pos="1440"/>
        </w:tabs>
        <w:ind w:left="1440" w:hanging="360"/>
      </w:pPr>
      <w:rPr>
        <w:rFonts w:ascii="Wingdings" w:hAnsi="Wingdings" w:hint="default"/>
      </w:rPr>
    </w:lvl>
    <w:lvl w:ilvl="2" w:tplc="395CECCA" w:tentative="1">
      <w:start w:val="1"/>
      <w:numFmt w:val="bullet"/>
      <w:lvlText w:val=""/>
      <w:lvlJc w:val="left"/>
      <w:pPr>
        <w:tabs>
          <w:tab w:val="num" w:pos="2160"/>
        </w:tabs>
        <w:ind w:left="2160" w:hanging="360"/>
      </w:pPr>
      <w:rPr>
        <w:rFonts w:ascii="Wingdings" w:hAnsi="Wingdings" w:hint="default"/>
      </w:rPr>
    </w:lvl>
    <w:lvl w:ilvl="3" w:tplc="900C95C2" w:tentative="1">
      <w:start w:val="1"/>
      <w:numFmt w:val="bullet"/>
      <w:lvlText w:val=""/>
      <w:lvlJc w:val="left"/>
      <w:pPr>
        <w:tabs>
          <w:tab w:val="num" w:pos="2880"/>
        </w:tabs>
        <w:ind w:left="2880" w:hanging="360"/>
      </w:pPr>
      <w:rPr>
        <w:rFonts w:ascii="Wingdings" w:hAnsi="Wingdings" w:hint="default"/>
      </w:rPr>
    </w:lvl>
    <w:lvl w:ilvl="4" w:tplc="C6E2652E" w:tentative="1">
      <w:start w:val="1"/>
      <w:numFmt w:val="bullet"/>
      <w:lvlText w:val=""/>
      <w:lvlJc w:val="left"/>
      <w:pPr>
        <w:tabs>
          <w:tab w:val="num" w:pos="3600"/>
        </w:tabs>
        <w:ind w:left="3600" w:hanging="360"/>
      </w:pPr>
      <w:rPr>
        <w:rFonts w:ascii="Wingdings" w:hAnsi="Wingdings" w:hint="default"/>
      </w:rPr>
    </w:lvl>
    <w:lvl w:ilvl="5" w:tplc="14A2EE36" w:tentative="1">
      <w:start w:val="1"/>
      <w:numFmt w:val="bullet"/>
      <w:lvlText w:val=""/>
      <w:lvlJc w:val="left"/>
      <w:pPr>
        <w:tabs>
          <w:tab w:val="num" w:pos="4320"/>
        </w:tabs>
        <w:ind w:left="4320" w:hanging="360"/>
      </w:pPr>
      <w:rPr>
        <w:rFonts w:ascii="Wingdings" w:hAnsi="Wingdings" w:hint="default"/>
      </w:rPr>
    </w:lvl>
    <w:lvl w:ilvl="6" w:tplc="344A4EE0" w:tentative="1">
      <w:start w:val="1"/>
      <w:numFmt w:val="bullet"/>
      <w:lvlText w:val=""/>
      <w:lvlJc w:val="left"/>
      <w:pPr>
        <w:tabs>
          <w:tab w:val="num" w:pos="5040"/>
        </w:tabs>
        <w:ind w:left="5040" w:hanging="360"/>
      </w:pPr>
      <w:rPr>
        <w:rFonts w:ascii="Wingdings" w:hAnsi="Wingdings" w:hint="default"/>
      </w:rPr>
    </w:lvl>
    <w:lvl w:ilvl="7" w:tplc="5322D52A" w:tentative="1">
      <w:start w:val="1"/>
      <w:numFmt w:val="bullet"/>
      <w:lvlText w:val=""/>
      <w:lvlJc w:val="left"/>
      <w:pPr>
        <w:tabs>
          <w:tab w:val="num" w:pos="5760"/>
        </w:tabs>
        <w:ind w:left="5760" w:hanging="360"/>
      </w:pPr>
      <w:rPr>
        <w:rFonts w:ascii="Wingdings" w:hAnsi="Wingdings" w:hint="default"/>
      </w:rPr>
    </w:lvl>
    <w:lvl w:ilvl="8" w:tplc="518279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16AA1"/>
    <w:multiLevelType w:val="hybridMultilevel"/>
    <w:tmpl w:val="C44E7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486ABD"/>
    <w:multiLevelType w:val="hybridMultilevel"/>
    <w:tmpl w:val="EE48CAB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AB90297"/>
    <w:multiLevelType w:val="hybridMultilevel"/>
    <w:tmpl w:val="5A12E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F020FD"/>
    <w:multiLevelType w:val="hybridMultilevel"/>
    <w:tmpl w:val="8D08DDC6"/>
    <w:lvl w:ilvl="0" w:tplc="7556D034">
      <w:start w:val="1"/>
      <w:numFmt w:val="bullet"/>
      <w:lvlText w:val=""/>
      <w:lvlJc w:val="left"/>
      <w:pPr>
        <w:tabs>
          <w:tab w:val="num" w:pos="720"/>
        </w:tabs>
        <w:ind w:left="720" w:hanging="360"/>
      </w:pPr>
      <w:rPr>
        <w:rFonts w:ascii="Wingdings" w:hAnsi="Wingdings" w:hint="default"/>
      </w:rPr>
    </w:lvl>
    <w:lvl w:ilvl="1" w:tplc="EDD001EA" w:tentative="1">
      <w:start w:val="1"/>
      <w:numFmt w:val="bullet"/>
      <w:lvlText w:val=""/>
      <w:lvlJc w:val="left"/>
      <w:pPr>
        <w:tabs>
          <w:tab w:val="num" w:pos="1440"/>
        </w:tabs>
        <w:ind w:left="1440" w:hanging="360"/>
      </w:pPr>
      <w:rPr>
        <w:rFonts w:ascii="Wingdings" w:hAnsi="Wingdings" w:hint="default"/>
      </w:rPr>
    </w:lvl>
    <w:lvl w:ilvl="2" w:tplc="E8C20E3A" w:tentative="1">
      <w:start w:val="1"/>
      <w:numFmt w:val="bullet"/>
      <w:lvlText w:val=""/>
      <w:lvlJc w:val="left"/>
      <w:pPr>
        <w:tabs>
          <w:tab w:val="num" w:pos="2160"/>
        </w:tabs>
        <w:ind w:left="2160" w:hanging="360"/>
      </w:pPr>
      <w:rPr>
        <w:rFonts w:ascii="Wingdings" w:hAnsi="Wingdings" w:hint="default"/>
      </w:rPr>
    </w:lvl>
    <w:lvl w:ilvl="3" w:tplc="473C4690" w:tentative="1">
      <w:start w:val="1"/>
      <w:numFmt w:val="bullet"/>
      <w:lvlText w:val=""/>
      <w:lvlJc w:val="left"/>
      <w:pPr>
        <w:tabs>
          <w:tab w:val="num" w:pos="2880"/>
        </w:tabs>
        <w:ind w:left="2880" w:hanging="360"/>
      </w:pPr>
      <w:rPr>
        <w:rFonts w:ascii="Wingdings" w:hAnsi="Wingdings" w:hint="default"/>
      </w:rPr>
    </w:lvl>
    <w:lvl w:ilvl="4" w:tplc="63C4C294" w:tentative="1">
      <w:start w:val="1"/>
      <w:numFmt w:val="bullet"/>
      <w:lvlText w:val=""/>
      <w:lvlJc w:val="left"/>
      <w:pPr>
        <w:tabs>
          <w:tab w:val="num" w:pos="3600"/>
        </w:tabs>
        <w:ind w:left="3600" w:hanging="360"/>
      </w:pPr>
      <w:rPr>
        <w:rFonts w:ascii="Wingdings" w:hAnsi="Wingdings" w:hint="default"/>
      </w:rPr>
    </w:lvl>
    <w:lvl w:ilvl="5" w:tplc="5824CC8A" w:tentative="1">
      <w:start w:val="1"/>
      <w:numFmt w:val="bullet"/>
      <w:lvlText w:val=""/>
      <w:lvlJc w:val="left"/>
      <w:pPr>
        <w:tabs>
          <w:tab w:val="num" w:pos="4320"/>
        </w:tabs>
        <w:ind w:left="4320" w:hanging="360"/>
      </w:pPr>
      <w:rPr>
        <w:rFonts w:ascii="Wingdings" w:hAnsi="Wingdings" w:hint="default"/>
      </w:rPr>
    </w:lvl>
    <w:lvl w:ilvl="6" w:tplc="61A46990" w:tentative="1">
      <w:start w:val="1"/>
      <w:numFmt w:val="bullet"/>
      <w:lvlText w:val=""/>
      <w:lvlJc w:val="left"/>
      <w:pPr>
        <w:tabs>
          <w:tab w:val="num" w:pos="5040"/>
        </w:tabs>
        <w:ind w:left="5040" w:hanging="360"/>
      </w:pPr>
      <w:rPr>
        <w:rFonts w:ascii="Wingdings" w:hAnsi="Wingdings" w:hint="default"/>
      </w:rPr>
    </w:lvl>
    <w:lvl w:ilvl="7" w:tplc="36AA97AE" w:tentative="1">
      <w:start w:val="1"/>
      <w:numFmt w:val="bullet"/>
      <w:lvlText w:val=""/>
      <w:lvlJc w:val="left"/>
      <w:pPr>
        <w:tabs>
          <w:tab w:val="num" w:pos="5760"/>
        </w:tabs>
        <w:ind w:left="5760" w:hanging="360"/>
      </w:pPr>
      <w:rPr>
        <w:rFonts w:ascii="Wingdings" w:hAnsi="Wingdings" w:hint="default"/>
      </w:rPr>
    </w:lvl>
    <w:lvl w:ilvl="8" w:tplc="676E5A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EE22E0"/>
    <w:multiLevelType w:val="hybridMultilevel"/>
    <w:tmpl w:val="2A86CC6E"/>
    <w:lvl w:ilvl="0" w:tplc="0F5692E8">
      <w:start w:val="1"/>
      <w:numFmt w:val="bullet"/>
      <w:lvlText w:val=""/>
      <w:lvlJc w:val="left"/>
      <w:pPr>
        <w:tabs>
          <w:tab w:val="num" w:pos="720"/>
        </w:tabs>
        <w:ind w:left="720" w:hanging="360"/>
      </w:pPr>
      <w:rPr>
        <w:rFonts w:ascii="Wingdings" w:hAnsi="Wingdings" w:hint="default"/>
      </w:rPr>
    </w:lvl>
    <w:lvl w:ilvl="1" w:tplc="79529CDE" w:tentative="1">
      <w:start w:val="1"/>
      <w:numFmt w:val="bullet"/>
      <w:lvlText w:val=""/>
      <w:lvlJc w:val="left"/>
      <w:pPr>
        <w:tabs>
          <w:tab w:val="num" w:pos="1440"/>
        </w:tabs>
        <w:ind w:left="1440" w:hanging="360"/>
      </w:pPr>
      <w:rPr>
        <w:rFonts w:ascii="Wingdings" w:hAnsi="Wingdings" w:hint="default"/>
      </w:rPr>
    </w:lvl>
    <w:lvl w:ilvl="2" w:tplc="9B047AF2" w:tentative="1">
      <w:start w:val="1"/>
      <w:numFmt w:val="bullet"/>
      <w:lvlText w:val=""/>
      <w:lvlJc w:val="left"/>
      <w:pPr>
        <w:tabs>
          <w:tab w:val="num" w:pos="2160"/>
        </w:tabs>
        <w:ind w:left="2160" w:hanging="360"/>
      </w:pPr>
      <w:rPr>
        <w:rFonts w:ascii="Wingdings" w:hAnsi="Wingdings" w:hint="default"/>
      </w:rPr>
    </w:lvl>
    <w:lvl w:ilvl="3" w:tplc="F412D6C0" w:tentative="1">
      <w:start w:val="1"/>
      <w:numFmt w:val="bullet"/>
      <w:lvlText w:val=""/>
      <w:lvlJc w:val="left"/>
      <w:pPr>
        <w:tabs>
          <w:tab w:val="num" w:pos="2880"/>
        </w:tabs>
        <w:ind w:left="2880" w:hanging="360"/>
      </w:pPr>
      <w:rPr>
        <w:rFonts w:ascii="Wingdings" w:hAnsi="Wingdings" w:hint="default"/>
      </w:rPr>
    </w:lvl>
    <w:lvl w:ilvl="4" w:tplc="4176A05C" w:tentative="1">
      <w:start w:val="1"/>
      <w:numFmt w:val="bullet"/>
      <w:lvlText w:val=""/>
      <w:lvlJc w:val="left"/>
      <w:pPr>
        <w:tabs>
          <w:tab w:val="num" w:pos="3600"/>
        </w:tabs>
        <w:ind w:left="3600" w:hanging="360"/>
      </w:pPr>
      <w:rPr>
        <w:rFonts w:ascii="Wingdings" w:hAnsi="Wingdings" w:hint="default"/>
      </w:rPr>
    </w:lvl>
    <w:lvl w:ilvl="5" w:tplc="9A7AA80C" w:tentative="1">
      <w:start w:val="1"/>
      <w:numFmt w:val="bullet"/>
      <w:lvlText w:val=""/>
      <w:lvlJc w:val="left"/>
      <w:pPr>
        <w:tabs>
          <w:tab w:val="num" w:pos="4320"/>
        </w:tabs>
        <w:ind w:left="4320" w:hanging="360"/>
      </w:pPr>
      <w:rPr>
        <w:rFonts w:ascii="Wingdings" w:hAnsi="Wingdings" w:hint="default"/>
      </w:rPr>
    </w:lvl>
    <w:lvl w:ilvl="6" w:tplc="6C0EDE18" w:tentative="1">
      <w:start w:val="1"/>
      <w:numFmt w:val="bullet"/>
      <w:lvlText w:val=""/>
      <w:lvlJc w:val="left"/>
      <w:pPr>
        <w:tabs>
          <w:tab w:val="num" w:pos="5040"/>
        </w:tabs>
        <w:ind w:left="5040" w:hanging="360"/>
      </w:pPr>
      <w:rPr>
        <w:rFonts w:ascii="Wingdings" w:hAnsi="Wingdings" w:hint="default"/>
      </w:rPr>
    </w:lvl>
    <w:lvl w:ilvl="7" w:tplc="C0B693EC" w:tentative="1">
      <w:start w:val="1"/>
      <w:numFmt w:val="bullet"/>
      <w:lvlText w:val=""/>
      <w:lvlJc w:val="left"/>
      <w:pPr>
        <w:tabs>
          <w:tab w:val="num" w:pos="5760"/>
        </w:tabs>
        <w:ind w:left="5760" w:hanging="360"/>
      </w:pPr>
      <w:rPr>
        <w:rFonts w:ascii="Wingdings" w:hAnsi="Wingdings" w:hint="default"/>
      </w:rPr>
    </w:lvl>
    <w:lvl w:ilvl="8" w:tplc="69D6C0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B04E4"/>
    <w:multiLevelType w:val="hybridMultilevel"/>
    <w:tmpl w:val="C3868D8E"/>
    <w:lvl w:ilvl="0" w:tplc="49689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A043FF"/>
    <w:multiLevelType w:val="hybridMultilevel"/>
    <w:tmpl w:val="5240D09A"/>
    <w:lvl w:ilvl="0" w:tplc="397A6AA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6947321">
    <w:abstractNumId w:val="19"/>
  </w:num>
  <w:num w:numId="2" w16cid:durableId="218327579">
    <w:abstractNumId w:val="11"/>
  </w:num>
  <w:num w:numId="3" w16cid:durableId="1100492513">
    <w:abstractNumId w:val="13"/>
  </w:num>
  <w:num w:numId="4" w16cid:durableId="1363944587">
    <w:abstractNumId w:val="15"/>
  </w:num>
  <w:num w:numId="5" w16cid:durableId="242642021">
    <w:abstractNumId w:val="12"/>
  </w:num>
  <w:num w:numId="6" w16cid:durableId="239022988">
    <w:abstractNumId w:val="18"/>
  </w:num>
  <w:num w:numId="7" w16cid:durableId="814613006">
    <w:abstractNumId w:val="1"/>
  </w:num>
  <w:num w:numId="8" w16cid:durableId="1829906795">
    <w:abstractNumId w:val="23"/>
  </w:num>
  <w:num w:numId="9" w16cid:durableId="1578783987">
    <w:abstractNumId w:val="3"/>
  </w:num>
  <w:num w:numId="10" w16cid:durableId="867177056">
    <w:abstractNumId w:val="9"/>
  </w:num>
  <w:num w:numId="11" w16cid:durableId="2051569154">
    <w:abstractNumId w:val="14"/>
  </w:num>
  <w:num w:numId="12" w16cid:durableId="1377192864">
    <w:abstractNumId w:val="22"/>
  </w:num>
  <w:num w:numId="13" w16cid:durableId="600843081">
    <w:abstractNumId w:val="7"/>
  </w:num>
  <w:num w:numId="14" w16cid:durableId="1342194662">
    <w:abstractNumId w:val="20"/>
  </w:num>
  <w:num w:numId="15" w16cid:durableId="1865247688">
    <w:abstractNumId w:val="2"/>
  </w:num>
  <w:num w:numId="16" w16cid:durableId="1346899270">
    <w:abstractNumId w:val="16"/>
  </w:num>
  <w:num w:numId="17" w16cid:durableId="1299728230">
    <w:abstractNumId w:val="8"/>
  </w:num>
  <w:num w:numId="18" w16cid:durableId="332493643">
    <w:abstractNumId w:val="25"/>
  </w:num>
  <w:num w:numId="19" w16cid:durableId="35544265">
    <w:abstractNumId w:val="24"/>
  </w:num>
  <w:num w:numId="20" w16cid:durableId="2000814371">
    <w:abstractNumId w:val="17"/>
  </w:num>
  <w:num w:numId="21" w16cid:durableId="1902909700">
    <w:abstractNumId w:val="21"/>
  </w:num>
  <w:num w:numId="22" w16cid:durableId="1395738135">
    <w:abstractNumId w:val="0"/>
  </w:num>
  <w:num w:numId="23" w16cid:durableId="10227426">
    <w:abstractNumId w:val="6"/>
  </w:num>
  <w:num w:numId="24" w16cid:durableId="1976519021">
    <w:abstractNumId w:val="4"/>
  </w:num>
  <w:num w:numId="25" w16cid:durableId="1374696527">
    <w:abstractNumId w:val="10"/>
  </w:num>
  <w:num w:numId="26" w16cid:durableId="604918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F1"/>
    <w:rsid w:val="00003A39"/>
    <w:rsid w:val="00063B22"/>
    <w:rsid w:val="00097426"/>
    <w:rsid w:val="000B7FCE"/>
    <w:rsid w:val="000C4C8A"/>
    <w:rsid w:val="000D0EEE"/>
    <w:rsid w:val="000D2FAD"/>
    <w:rsid w:val="000E7972"/>
    <w:rsid w:val="00105DEF"/>
    <w:rsid w:val="0011630A"/>
    <w:rsid w:val="001516E7"/>
    <w:rsid w:val="001C7472"/>
    <w:rsid w:val="001D19A8"/>
    <w:rsid w:val="001E68B9"/>
    <w:rsid w:val="001F12E9"/>
    <w:rsid w:val="00200C24"/>
    <w:rsid w:val="002166E0"/>
    <w:rsid w:val="00262D22"/>
    <w:rsid w:val="0028678E"/>
    <w:rsid w:val="00295795"/>
    <w:rsid w:val="002A5387"/>
    <w:rsid w:val="002D2A4F"/>
    <w:rsid w:val="00375431"/>
    <w:rsid w:val="003B22B9"/>
    <w:rsid w:val="003B4DB7"/>
    <w:rsid w:val="003D1762"/>
    <w:rsid w:val="003D32AA"/>
    <w:rsid w:val="004243D6"/>
    <w:rsid w:val="00435F99"/>
    <w:rsid w:val="00484E3C"/>
    <w:rsid w:val="00497D79"/>
    <w:rsid w:val="004A572D"/>
    <w:rsid w:val="004B5D00"/>
    <w:rsid w:val="004B787D"/>
    <w:rsid w:val="00517591"/>
    <w:rsid w:val="005235CD"/>
    <w:rsid w:val="005704F5"/>
    <w:rsid w:val="005A5002"/>
    <w:rsid w:val="006044F1"/>
    <w:rsid w:val="006C20A2"/>
    <w:rsid w:val="006C3721"/>
    <w:rsid w:val="0070635E"/>
    <w:rsid w:val="00707736"/>
    <w:rsid w:val="00727AC3"/>
    <w:rsid w:val="0079614A"/>
    <w:rsid w:val="007B276F"/>
    <w:rsid w:val="007B56FA"/>
    <w:rsid w:val="007B7F88"/>
    <w:rsid w:val="008069B9"/>
    <w:rsid w:val="008315CC"/>
    <w:rsid w:val="008A3DA5"/>
    <w:rsid w:val="008C2A23"/>
    <w:rsid w:val="008C361B"/>
    <w:rsid w:val="00923399"/>
    <w:rsid w:val="00950C28"/>
    <w:rsid w:val="00956CA2"/>
    <w:rsid w:val="00981775"/>
    <w:rsid w:val="00983D1E"/>
    <w:rsid w:val="00A15103"/>
    <w:rsid w:val="00A8581C"/>
    <w:rsid w:val="00AA3889"/>
    <w:rsid w:val="00AB334B"/>
    <w:rsid w:val="00AE39B7"/>
    <w:rsid w:val="00B05243"/>
    <w:rsid w:val="00B3261A"/>
    <w:rsid w:val="00B37C44"/>
    <w:rsid w:val="00B43AC8"/>
    <w:rsid w:val="00B46CE6"/>
    <w:rsid w:val="00B75FD0"/>
    <w:rsid w:val="00BA04C2"/>
    <w:rsid w:val="00C55244"/>
    <w:rsid w:val="00C903C5"/>
    <w:rsid w:val="00D04E22"/>
    <w:rsid w:val="00D559D7"/>
    <w:rsid w:val="00DE6631"/>
    <w:rsid w:val="00E05BBF"/>
    <w:rsid w:val="00E1397D"/>
    <w:rsid w:val="00E230BD"/>
    <w:rsid w:val="00E720FE"/>
    <w:rsid w:val="00E74D2C"/>
    <w:rsid w:val="00EA156D"/>
    <w:rsid w:val="00EE007A"/>
    <w:rsid w:val="00EE1E7E"/>
    <w:rsid w:val="00F73568"/>
    <w:rsid w:val="00FF3855"/>
    <w:rsid w:val="00FF3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508"/>
  <w15:chartTrackingRefBased/>
  <w15:docId w15:val="{8BA2F107-3A64-4587-A868-FD937454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4F1"/>
    <w:pPr>
      <w:ind w:left="720"/>
      <w:contextualSpacing/>
    </w:pPr>
  </w:style>
  <w:style w:type="paragraph" w:styleId="NormalWeb">
    <w:name w:val="Normal (Web)"/>
    <w:basedOn w:val="Normal"/>
    <w:uiPriority w:val="99"/>
    <w:semiHidden/>
    <w:unhideWhenUsed/>
    <w:rsid w:val="000C4C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4C8A"/>
    <w:rPr>
      <w:b/>
      <w:bCs/>
    </w:rPr>
  </w:style>
  <w:style w:type="character" w:customStyle="1" w:styleId="wpaicg-chat-message">
    <w:name w:val="wpaicg-chat-message"/>
    <w:basedOn w:val="Policepardfaut"/>
    <w:rsid w:val="000C4C8A"/>
  </w:style>
  <w:style w:type="paragraph" w:styleId="En-tte">
    <w:name w:val="header"/>
    <w:basedOn w:val="Normal"/>
    <w:link w:val="En-tteCar"/>
    <w:unhideWhenUsed/>
    <w:rsid w:val="003D32AA"/>
    <w:pPr>
      <w:tabs>
        <w:tab w:val="center" w:pos="4536"/>
        <w:tab w:val="right" w:pos="9072"/>
      </w:tabs>
      <w:spacing w:after="0" w:line="240" w:lineRule="auto"/>
    </w:pPr>
  </w:style>
  <w:style w:type="character" w:customStyle="1" w:styleId="En-tteCar">
    <w:name w:val="En-tête Car"/>
    <w:basedOn w:val="Policepardfaut"/>
    <w:link w:val="En-tte"/>
    <w:rsid w:val="003D32AA"/>
  </w:style>
  <w:style w:type="paragraph" w:styleId="Pieddepage">
    <w:name w:val="footer"/>
    <w:basedOn w:val="Normal"/>
    <w:link w:val="PieddepageCar"/>
    <w:uiPriority w:val="99"/>
    <w:unhideWhenUsed/>
    <w:rsid w:val="003D32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2AA"/>
  </w:style>
  <w:style w:type="table" w:styleId="Grilledutableau">
    <w:name w:val="Table Grid"/>
    <w:basedOn w:val="TableauNormal"/>
    <w:uiPriority w:val="39"/>
    <w:rsid w:val="0095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73568"/>
    <w:pPr>
      <w:spacing w:after="0" w:line="240" w:lineRule="auto"/>
    </w:pPr>
  </w:style>
  <w:style w:type="character" w:styleId="Marquedecommentaire">
    <w:name w:val="annotation reference"/>
    <w:basedOn w:val="Policepardfaut"/>
    <w:uiPriority w:val="99"/>
    <w:semiHidden/>
    <w:unhideWhenUsed/>
    <w:rsid w:val="00003A39"/>
    <w:rPr>
      <w:sz w:val="16"/>
      <w:szCs w:val="16"/>
    </w:rPr>
  </w:style>
  <w:style w:type="paragraph" w:styleId="Commentaire">
    <w:name w:val="annotation text"/>
    <w:basedOn w:val="Normal"/>
    <w:link w:val="CommentaireCar"/>
    <w:uiPriority w:val="99"/>
    <w:unhideWhenUsed/>
    <w:rsid w:val="00003A39"/>
    <w:pPr>
      <w:spacing w:line="240" w:lineRule="auto"/>
    </w:pPr>
    <w:rPr>
      <w:sz w:val="20"/>
      <w:szCs w:val="20"/>
    </w:rPr>
  </w:style>
  <w:style w:type="character" w:customStyle="1" w:styleId="CommentaireCar">
    <w:name w:val="Commentaire Car"/>
    <w:basedOn w:val="Policepardfaut"/>
    <w:link w:val="Commentaire"/>
    <w:uiPriority w:val="99"/>
    <w:rsid w:val="00003A39"/>
    <w:rPr>
      <w:sz w:val="20"/>
      <w:szCs w:val="20"/>
    </w:rPr>
  </w:style>
  <w:style w:type="paragraph" w:styleId="Objetducommentaire">
    <w:name w:val="annotation subject"/>
    <w:basedOn w:val="Commentaire"/>
    <w:next w:val="Commentaire"/>
    <w:link w:val="ObjetducommentaireCar"/>
    <w:uiPriority w:val="99"/>
    <w:semiHidden/>
    <w:unhideWhenUsed/>
    <w:rsid w:val="00003A39"/>
    <w:rPr>
      <w:b/>
      <w:bCs/>
    </w:rPr>
  </w:style>
  <w:style w:type="character" w:customStyle="1" w:styleId="ObjetducommentaireCar">
    <w:name w:val="Objet du commentaire Car"/>
    <w:basedOn w:val="CommentaireCar"/>
    <w:link w:val="Objetducommentaire"/>
    <w:uiPriority w:val="99"/>
    <w:semiHidden/>
    <w:rsid w:val="00003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9299">
      <w:bodyDiv w:val="1"/>
      <w:marLeft w:val="0"/>
      <w:marRight w:val="0"/>
      <w:marTop w:val="0"/>
      <w:marBottom w:val="0"/>
      <w:divBdr>
        <w:top w:val="none" w:sz="0" w:space="0" w:color="auto"/>
        <w:left w:val="none" w:sz="0" w:space="0" w:color="auto"/>
        <w:bottom w:val="none" w:sz="0" w:space="0" w:color="auto"/>
        <w:right w:val="none" w:sz="0" w:space="0" w:color="auto"/>
      </w:divBdr>
    </w:div>
    <w:div w:id="544487094">
      <w:bodyDiv w:val="1"/>
      <w:marLeft w:val="0"/>
      <w:marRight w:val="0"/>
      <w:marTop w:val="0"/>
      <w:marBottom w:val="0"/>
      <w:divBdr>
        <w:top w:val="none" w:sz="0" w:space="0" w:color="auto"/>
        <w:left w:val="none" w:sz="0" w:space="0" w:color="auto"/>
        <w:bottom w:val="none" w:sz="0" w:space="0" w:color="auto"/>
        <w:right w:val="none" w:sz="0" w:space="0" w:color="auto"/>
      </w:divBdr>
    </w:div>
    <w:div w:id="819201270">
      <w:bodyDiv w:val="1"/>
      <w:marLeft w:val="0"/>
      <w:marRight w:val="0"/>
      <w:marTop w:val="0"/>
      <w:marBottom w:val="0"/>
      <w:divBdr>
        <w:top w:val="none" w:sz="0" w:space="0" w:color="auto"/>
        <w:left w:val="none" w:sz="0" w:space="0" w:color="auto"/>
        <w:bottom w:val="none" w:sz="0" w:space="0" w:color="auto"/>
        <w:right w:val="none" w:sz="0" w:space="0" w:color="auto"/>
      </w:divBdr>
    </w:div>
    <w:div w:id="1070424760">
      <w:bodyDiv w:val="1"/>
      <w:marLeft w:val="0"/>
      <w:marRight w:val="0"/>
      <w:marTop w:val="0"/>
      <w:marBottom w:val="0"/>
      <w:divBdr>
        <w:top w:val="none" w:sz="0" w:space="0" w:color="auto"/>
        <w:left w:val="none" w:sz="0" w:space="0" w:color="auto"/>
        <w:bottom w:val="none" w:sz="0" w:space="0" w:color="auto"/>
        <w:right w:val="none" w:sz="0" w:space="0" w:color="auto"/>
      </w:divBdr>
    </w:div>
    <w:div w:id="1274246054">
      <w:bodyDiv w:val="1"/>
      <w:marLeft w:val="0"/>
      <w:marRight w:val="0"/>
      <w:marTop w:val="0"/>
      <w:marBottom w:val="0"/>
      <w:divBdr>
        <w:top w:val="none" w:sz="0" w:space="0" w:color="auto"/>
        <w:left w:val="none" w:sz="0" w:space="0" w:color="auto"/>
        <w:bottom w:val="none" w:sz="0" w:space="0" w:color="auto"/>
        <w:right w:val="none" w:sz="0" w:space="0" w:color="auto"/>
      </w:divBdr>
    </w:div>
    <w:div w:id="1512184237">
      <w:bodyDiv w:val="1"/>
      <w:marLeft w:val="0"/>
      <w:marRight w:val="0"/>
      <w:marTop w:val="0"/>
      <w:marBottom w:val="0"/>
      <w:divBdr>
        <w:top w:val="none" w:sz="0" w:space="0" w:color="auto"/>
        <w:left w:val="none" w:sz="0" w:space="0" w:color="auto"/>
        <w:bottom w:val="none" w:sz="0" w:space="0" w:color="auto"/>
        <w:right w:val="none" w:sz="0" w:space="0" w:color="auto"/>
      </w:divBdr>
    </w:div>
    <w:div w:id="1911621292">
      <w:bodyDiv w:val="1"/>
      <w:marLeft w:val="0"/>
      <w:marRight w:val="0"/>
      <w:marTop w:val="0"/>
      <w:marBottom w:val="0"/>
      <w:divBdr>
        <w:top w:val="none" w:sz="0" w:space="0" w:color="auto"/>
        <w:left w:val="none" w:sz="0" w:space="0" w:color="auto"/>
        <w:bottom w:val="none" w:sz="0" w:space="0" w:color="auto"/>
        <w:right w:val="none" w:sz="0" w:space="0" w:color="auto"/>
      </w:divBdr>
      <w:divsChild>
        <w:div w:id="174617926">
          <w:marLeft w:val="590"/>
          <w:marRight w:val="0"/>
          <w:marTop w:val="0"/>
          <w:marBottom w:val="100"/>
          <w:divBdr>
            <w:top w:val="none" w:sz="0" w:space="0" w:color="auto"/>
            <w:left w:val="none" w:sz="0" w:space="0" w:color="auto"/>
            <w:bottom w:val="none" w:sz="0" w:space="0" w:color="auto"/>
            <w:right w:val="none" w:sz="0" w:space="0" w:color="auto"/>
          </w:divBdr>
        </w:div>
        <w:div w:id="1256090334">
          <w:marLeft w:val="590"/>
          <w:marRight w:val="0"/>
          <w:marTop w:val="0"/>
          <w:marBottom w:val="100"/>
          <w:divBdr>
            <w:top w:val="none" w:sz="0" w:space="0" w:color="auto"/>
            <w:left w:val="none" w:sz="0" w:space="0" w:color="auto"/>
            <w:bottom w:val="none" w:sz="0" w:space="0" w:color="auto"/>
            <w:right w:val="none" w:sz="0" w:space="0" w:color="auto"/>
          </w:divBdr>
        </w:div>
        <w:div w:id="1829858145">
          <w:marLeft w:val="590"/>
          <w:marRight w:val="0"/>
          <w:marTop w:val="0"/>
          <w:marBottom w:val="100"/>
          <w:divBdr>
            <w:top w:val="none" w:sz="0" w:space="0" w:color="auto"/>
            <w:left w:val="none" w:sz="0" w:space="0" w:color="auto"/>
            <w:bottom w:val="none" w:sz="0" w:space="0" w:color="auto"/>
            <w:right w:val="none" w:sz="0" w:space="0" w:color="auto"/>
          </w:divBdr>
        </w:div>
        <w:div w:id="661087359">
          <w:marLeft w:val="590"/>
          <w:marRight w:val="0"/>
          <w:marTop w:val="0"/>
          <w:marBottom w:val="100"/>
          <w:divBdr>
            <w:top w:val="none" w:sz="0" w:space="0" w:color="auto"/>
            <w:left w:val="none" w:sz="0" w:space="0" w:color="auto"/>
            <w:bottom w:val="none" w:sz="0" w:space="0" w:color="auto"/>
            <w:right w:val="none" w:sz="0" w:space="0" w:color="auto"/>
          </w:divBdr>
        </w:div>
        <w:div w:id="567153655">
          <w:marLeft w:val="59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1712</Words>
  <Characters>9421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ZERGUINI DOUNIA (UGECAM BOURGOGNE-F.C)</dc:creator>
  <cp:keywords/>
  <dc:description/>
  <cp:lastModifiedBy>PIERRE, Audrey (ARS-BFC/DOSA)</cp:lastModifiedBy>
  <cp:revision>5</cp:revision>
  <dcterms:created xsi:type="dcterms:W3CDTF">2025-07-15T14:18:00Z</dcterms:created>
  <dcterms:modified xsi:type="dcterms:W3CDTF">2025-07-15T14:19:00Z</dcterms:modified>
</cp:coreProperties>
</file>